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hAnsi="宋体" w:eastAsia="楷体_GB2312" w:cs="宋体"/>
          <w:sz w:val="44"/>
          <w:szCs w:val="44"/>
        </w:rPr>
      </w:pPr>
    </w:p>
    <w:p>
      <w:pPr>
        <w:tabs>
          <w:tab w:val="center" w:pos="4153"/>
          <w:tab w:val="left" w:pos="7185"/>
        </w:tabs>
        <w:rPr>
          <w:rFonts w:ascii="楷体_GB2312" w:hAnsi="宋体" w:eastAsia="楷体_GB2312" w:cs="宋体"/>
          <w:b/>
          <w:bCs/>
          <w:kern w:val="0"/>
          <w:sz w:val="44"/>
          <w:szCs w:val="44"/>
        </w:rPr>
      </w:pPr>
      <w:r>
        <w:rPr>
          <w:rFonts w:ascii="楷体_GB2312" w:hAnsi="宋体" w:eastAsia="楷体_GB2312" w:cs="宋体"/>
          <w:sz w:val="44"/>
          <w:szCs w:val="44"/>
        </w:rPr>
        <w:tab/>
      </w:r>
      <w:r>
        <w:rPr>
          <w:rFonts w:hint="eastAsia" w:ascii="楷体_GB2312" w:hAnsi="宋体" w:eastAsia="楷体_GB2312" w:cs="宋体"/>
          <w:b/>
          <w:bCs/>
          <w:kern w:val="0"/>
          <w:sz w:val="44"/>
          <w:szCs w:val="44"/>
        </w:rPr>
        <w:t>资质管理服务合同</w:t>
      </w:r>
      <w:r>
        <w:rPr>
          <w:rFonts w:ascii="楷体_GB2312" w:hAnsi="宋体" w:eastAsia="楷体_GB2312" w:cs="宋体"/>
          <w:b/>
          <w:bCs/>
          <w:kern w:val="0"/>
          <w:sz w:val="44"/>
          <w:szCs w:val="44"/>
        </w:rPr>
        <w:tab/>
      </w:r>
    </w:p>
    <w:p>
      <w:pPr>
        <w:spacing w:line="300" w:lineRule="auto"/>
        <w:jc w:val="center"/>
        <w:rPr>
          <w:rFonts w:ascii="楷体_GB2312" w:hAnsi="宋体" w:eastAsia="楷体_GB2312" w:cs="宋体"/>
          <w:b/>
          <w:bCs/>
          <w:kern w:val="0"/>
          <w:sz w:val="44"/>
          <w:szCs w:val="44"/>
        </w:rPr>
      </w:pPr>
    </w:p>
    <w:p>
      <w:pPr>
        <w:spacing w:line="300" w:lineRule="auto"/>
        <w:jc w:val="center"/>
        <w:rPr>
          <w:rFonts w:ascii="楷体_GB2312" w:hAnsi="宋体" w:eastAsia="楷体_GB2312" w:cs="宋体"/>
          <w:b/>
          <w:bCs/>
          <w:kern w:val="0"/>
          <w:sz w:val="24"/>
        </w:rPr>
      </w:pPr>
    </w:p>
    <w:p>
      <w:pPr>
        <w:spacing w:line="300" w:lineRule="auto"/>
        <w:jc w:val="center"/>
        <w:rPr>
          <w:rFonts w:ascii="楷体_GB2312" w:hAnsi="宋体" w:eastAsia="楷体_GB2312" w:cs="宋体"/>
          <w:b/>
          <w:bCs/>
          <w:kern w:val="0"/>
          <w:sz w:val="24"/>
        </w:rPr>
      </w:pPr>
    </w:p>
    <w:tbl>
      <w:tblPr>
        <w:tblStyle w:val="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auto"/>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合同编号和名称</w:t>
            </w:r>
          </w:p>
        </w:tc>
        <w:tc>
          <w:tcPr>
            <w:tcW w:w="631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ZZGL20</w:t>
            </w:r>
            <w:r>
              <w:rPr>
                <w:rFonts w:hint="eastAsia" w:ascii="楷体_GB2312" w:hAnsi="宋体" w:eastAsia="楷体_GB2312" w:cs="宋体"/>
                <w:b/>
                <w:bCs/>
                <w:kern w:val="0"/>
                <w:sz w:val="30"/>
                <w:szCs w:val="30"/>
                <w:lang w:val="en-US" w:eastAsia="zh-CN"/>
              </w:rPr>
              <w:t>210223</w:t>
            </w:r>
            <w:r>
              <w:rPr>
                <w:rFonts w:hint="eastAsia" w:ascii="楷体_GB2312" w:hAnsi="宋体" w:eastAsia="楷体_GB2312" w:cs="宋体"/>
                <w:b/>
                <w:bCs/>
                <w:kern w:val="0"/>
                <w:sz w:val="30"/>
                <w:szCs w:val="30"/>
              </w:rPr>
              <w:t>：</w:t>
            </w:r>
            <w:r>
              <w:rPr>
                <w:rFonts w:hint="eastAsia" w:ascii="楷体_GB2312" w:hAnsi="宋体" w:eastAsia="楷体_GB2312" w:cs="宋体"/>
                <w:b/>
                <w:bCs/>
                <w:kern w:val="0"/>
                <w:sz w:val="30"/>
                <w:szCs w:val="30"/>
                <w:lang w:eastAsia="zh-CN"/>
              </w:rPr>
              <w:t>江苏布袋</w:t>
            </w:r>
            <w:r>
              <w:rPr>
                <w:rFonts w:hint="eastAsia" w:ascii="楷体_GB2312" w:hAnsi="宋体" w:eastAsia="楷体_GB2312" w:cs="宋体"/>
                <w:b/>
                <w:bCs/>
                <w:kern w:val="0"/>
                <w:sz w:val="30"/>
                <w:szCs w:val="30"/>
              </w:rPr>
              <w:t>-NJMZ--SRHTC&amp;A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7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auto"/>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委托方（甲方）</w:t>
            </w:r>
          </w:p>
        </w:tc>
        <w:tc>
          <w:tcPr>
            <w:tcW w:w="6319" w:type="dxa"/>
            <w:tcBorders>
              <w:top w:val="single" w:color="auto" w:sz="4" w:space="0"/>
              <w:left w:val="single" w:color="auto" w:sz="4" w:space="0"/>
              <w:bottom w:val="single" w:color="auto" w:sz="4" w:space="0"/>
              <w:right w:val="single" w:color="auto" w:sz="4" w:space="0"/>
            </w:tcBorders>
            <w:vAlign w:val="center"/>
          </w:tcPr>
          <w:p>
            <w:pPr>
              <w:rPr>
                <w:rFonts w:hint="default" w:ascii="楷体_GB2312" w:hAnsi="宋体" w:eastAsia="楷体_GB2312" w:cs="宋体"/>
                <w:b/>
                <w:bCs/>
                <w:kern w:val="0"/>
                <w:sz w:val="30"/>
                <w:szCs w:val="30"/>
                <w:lang w:val="en-US" w:eastAsia="zh-CN"/>
              </w:rPr>
            </w:pPr>
            <w:r>
              <w:rPr>
                <w:rFonts w:hint="eastAsia" w:ascii="楷体_GB2312" w:hAnsi="宋体" w:eastAsia="楷体_GB2312" w:cs="宋体"/>
                <w:b/>
                <w:bCs/>
                <w:kern w:val="0"/>
                <w:sz w:val="30"/>
                <w:szCs w:val="30"/>
                <w:lang w:val="en-US" w:eastAsia="zh-CN"/>
              </w:rPr>
              <w:t>江苏布袋科技有限公司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7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auto"/>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承接方（乙方）</w:t>
            </w:r>
          </w:p>
        </w:tc>
        <w:tc>
          <w:tcPr>
            <w:tcW w:w="631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南京睦泽信息科技有限公司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7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auto"/>
              <w:rPr>
                <w:rFonts w:ascii="楷体_GB2312" w:hAnsi="宋体" w:eastAsia="楷体_GB2312" w:cs="宋体"/>
                <w:b/>
                <w:bCs/>
                <w:kern w:val="0"/>
                <w:sz w:val="30"/>
                <w:szCs w:val="30"/>
              </w:rPr>
            </w:pPr>
            <w:r>
              <w:rPr>
                <w:rFonts w:hint="eastAsia" w:ascii="楷体_GB2312" w:hAnsi="宋体" w:eastAsia="楷体_GB2312" w:cs="宋体"/>
                <w:b/>
                <w:bCs/>
                <w:kern w:val="0"/>
                <w:sz w:val="30"/>
                <w:szCs w:val="30"/>
              </w:rPr>
              <w:t>签订日期</w:t>
            </w:r>
          </w:p>
        </w:tc>
        <w:tc>
          <w:tcPr>
            <w:tcW w:w="6319"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楷体_GB2312" w:hAnsi="宋体" w:eastAsia="楷体_GB2312" w:cs="宋体"/>
                <w:b/>
                <w:bCs/>
                <w:kern w:val="0"/>
                <w:sz w:val="30"/>
                <w:szCs w:val="30"/>
              </w:rPr>
            </w:pPr>
          </w:p>
        </w:tc>
      </w:tr>
    </w:tbl>
    <w:p>
      <w:pPr>
        <w:spacing w:line="300" w:lineRule="auto"/>
      </w:pPr>
    </w:p>
    <w:p>
      <w:pPr>
        <w:pStyle w:val="4"/>
        <w:spacing w:before="0" w:beforeAutospacing="0" w:after="0" w:afterAutospacing="0" w:line="360" w:lineRule="auto"/>
        <w:ind w:firstLine="420" w:firstLineChars="0"/>
        <w:jc w:val="both"/>
        <w:rPr>
          <w:rFonts w:hint="eastAsia" w:ascii="楷体_GB2312" w:eastAsia="楷体_GB2312" w:cs="宋体"/>
        </w:rPr>
        <w:sectPr>
          <w:headerReference r:id="rId3" w:type="default"/>
          <w:pgSz w:w="11906" w:h="16838"/>
          <w:pgMar w:top="1440" w:right="1800" w:bottom="1440" w:left="1800" w:header="851" w:footer="992" w:gutter="0"/>
          <w:cols w:space="425" w:num="1"/>
          <w:docGrid w:type="lines" w:linePitch="312" w:charSpace="0"/>
        </w:sectPr>
      </w:pPr>
    </w:p>
    <w:p>
      <w:pPr>
        <w:widowControl/>
        <w:spacing w:line="360" w:lineRule="auto"/>
        <w:ind w:firstLine="482"/>
        <w:jc w:val="left"/>
        <w:rPr>
          <w:rFonts w:hint="eastAsia" w:ascii="楷体_GB2312" w:eastAsia="楷体_GB2312" w:cs="宋体"/>
          <w:lang w:val="en-US" w:eastAsia="zh-CN"/>
        </w:rPr>
      </w:pPr>
      <w:r>
        <w:rPr>
          <w:rFonts w:hint="eastAsia" w:ascii="楷体_GB2312" w:hAnsi="宋体" w:eastAsia="楷体_GB2312" w:cs="宋体"/>
          <w:kern w:val="0"/>
          <w:sz w:val="24"/>
          <w:lang w:val="en-US" w:eastAsia="zh-CN"/>
        </w:rPr>
        <w:t>江苏布袋科技有限公司</w:t>
      </w:r>
      <w:r>
        <w:rPr>
          <w:rFonts w:hint="eastAsia" w:ascii="楷体_GB2312" w:hAnsi="宋体" w:eastAsia="楷体_GB2312" w:cs="宋体"/>
          <w:kern w:val="0"/>
          <w:sz w:val="24"/>
        </w:rPr>
        <w:t>（以下称“甲方”）委托南京睦泽信息科技有限公司（以下称“乙方”）</w:t>
      </w:r>
      <w:r>
        <w:rPr>
          <w:rFonts w:hint="eastAsia" w:ascii="楷体_GB2312" w:hAnsi="宋体" w:eastAsia="楷体_GB2312" w:cs="宋体"/>
          <w:kern w:val="0"/>
          <w:sz w:val="24"/>
          <w:lang w:eastAsia="zh-CN"/>
        </w:rPr>
        <w:t>为其提供各种资质申请认定的相关咨询服务，乙方</w:t>
      </w:r>
      <w:r>
        <w:rPr>
          <w:rFonts w:hint="eastAsia" w:ascii="楷体_GB2312" w:hAnsi="宋体" w:eastAsia="楷体_GB2312" w:cs="宋体"/>
          <w:kern w:val="0"/>
          <w:sz w:val="24"/>
        </w:rPr>
        <w:t>根据</w:t>
      </w:r>
      <w:r>
        <w:rPr>
          <w:rFonts w:hint="eastAsia" w:ascii="楷体_GB2312" w:hAnsi="宋体" w:eastAsia="楷体_GB2312" w:cs="宋体"/>
          <w:kern w:val="0"/>
          <w:sz w:val="24"/>
          <w:lang w:eastAsia="zh-CN"/>
        </w:rPr>
        <w:t>甲</w:t>
      </w:r>
      <w:r>
        <w:rPr>
          <w:rFonts w:hint="eastAsia" w:ascii="楷体_GB2312" w:hAnsi="宋体" w:eastAsia="楷体_GB2312" w:cs="宋体"/>
          <w:kern w:val="0"/>
          <w:sz w:val="24"/>
        </w:rPr>
        <w:t>方的要求及时办理</w:t>
      </w:r>
      <w:r>
        <w:rPr>
          <w:rFonts w:hint="eastAsia" w:ascii="楷体_GB2312" w:hAnsi="宋体" w:eastAsia="楷体_GB2312" w:cs="宋体"/>
          <w:kern w:val="0"/>
          <w:sz w:val="24"/>
          <w:lang w:eastAsia="zh-CN"/>
        </w:rPr>
        <w:t>相关</w:t>
      </w:r>
      <w:r>
        <w:rPr>
          <w:rFonts w:hint="eastAsia" w:ascii="楷体_GB2312" w:hAnsi="宋体" w:eastAsia="楷体_GB2312" w:cs="宋体"/>
          <w:kern w:val="0"/>
          <w:sz w:val="24"/>
        </w:rPr>
        <w:t>委托业务</w:t>
      </w:r>
      <w:r>
        <w:rPr>
          <w:rFonts w:hint="eastAsia" w:ascii="楷体_GB2312" w:hAnsi="宋体" w:eastAsia="楷体_GB2312" w:cs="宋体"/>
          <w:kern w:val="0"/>
          <w:sz w:val="24"/>
          <w:lang w:eastAsia="zh-CN"/>
        </w:rPr>
        <w:t>。</w:t>
      </w:r>
    </w:p>
    <w:p>
      <w:pPr>
        <w:widowControl/>
        <w:numPr>
          <w:ilvl w:val="0"/>
          <w:numId w:val="1"/>
        </w:numPr>
        <w:spacing w:line="360" w:lineRule="auto"/>
        <w:jc w:val="left"/>
        <w:rPr>
          <w:rFonts w:ascii="楷体_GB2312" w:hAnsi="ˎ̥" w:eastAsia="楷体_GB2312" w:cs="宋体"/>
          <w:b/>
          <w:kern w:val="0"/>
          <w:sz w:val="32"/>
          <w:szCs w:val="32"/>
        </w:rPr>
      </w:pPr>
      <w:bookmarkStart w:id="0" w:name="#292776"/>
      <w:bookmarkEnd w:id="0"/>
      <w:r>
        <w:rPr>
          <w:rFonts w:hint="eastAsia" w:ascii="楷体_GB2312" w:hAnsi="ˎ̥" w:eastAsia="楷体_GB2312" w:cs="宋体"/>
          <w:b/>
          <w:kern w:val="0"/>
          <w:sz w:val="32"/>
          <w:szCs w:val="32"/>
        </w:rPr>
        <w:t>合同内容概述</w:t>
      </w:r>
    </w:p>
    <w:p>
      <w:pPr>
        <w:widowControl/>
        <w:spacing w:line="360" w:lineRule="auto"/>
        <w:ind w:firstLine="482"/>
        <w:jc w:val="left"/>
        <w:rPr>
          <w:rFonts w:ascii="楷体_GB2312" w:hAnsi="宋体" w:eastAsia="楷体_GB2312" w:cs="宋体"/>
          <w:kern w:val="0"/>
          <w:sz w:val="24"/>
        </w:rPr>
      </w:pPr>
      <w:r>
        <w:rPr>
          <w:rFonts w:hint="eastAsia" w:ascii="楷体_GB2312" w:hAnsi="宋体" w:eastAsia="楷体_GB2312" w:cs="宋体"/>
          <w:kern w:val="0"/>
          <w:sz w:val="24"/>
        </w:rPr>
        <w:t>甲方委托乙方办理各种资质证书的审核，校验，上交，乙方确保甲方取得各种证书，并在资质管理申请服务过程中为甲方提供与申请相关的咨询服务。</w:t>
      </w:r>
      <w:bookmarkStart w:id="1" w:name="#292777"/>
      <w:bookmarkEnd w:id="1"/>
      <w:bookmarkStart w:id="2" w:name="#292778"/>
      <w:bookmarkEnd w:id="2"/>
    </w:p>
    <w:p>
      <w:pPr>
        <w:widowControl/>
        <w:spacing w:line="360" w:lineRule="auto"/>
        <w:ind w:firstLine="880" w:firstLineChars="400"/>
        <w:jc w:val="left"/>
        <w:rPr>
          <w:rFonts w:ascii="黑体" w:hAnsi="黑体" w:eastAsia="黑体" w:cs="黑体"/>
          <w:sz w:val="22"/>
          <w:szCs w:val="22"/>
        </w:rPr>
      </w:pPr>
      <w:r>
        <w:rPr>
          <w:rFonts w:ascii="黑体" w:hAnsi="黑体" w:eastAsia="黑体" w:cs="黑体"/>
          <w:sz w:val="22"/>
        </w:rPr>
        <w:object>
          <v:shape id="_x0000_i1025" o:spt="201" alt="" type="#_x0000_t201" style="height:18.75pt;width:63.75pt;" o:ole="t" filled="f" o:preferrelative="t" stroked="f" coordsize="21600,21600">
            <v:path/>
            <v:fill on="f" focussize="0,0"/>
            <v:stroke on="f"/>
            <v:imagedata r:id="rId7" o:title=""/>
            <o:lock v:ext="edit" aspectratio="t"/>
            <w10:wrap type="none"/>
            <w10:anchorlock/>
          </v:shape>
          <w:control r:id="rId6" w:name="CheckBox1" w:shapeid="_x0000_i1025"/>
        </w:object>
      </w:r>
      <w:r>
        <w:rPr>
          <w:rFonts w:ascii="黑体" w:hAnsi="黑体" w:eastAsia="黑体" w:cs="黑体"/>
          <w:sz w:val="22"/>
        </w:rPr>
        <w:object>
          <v:shape id="_x0000_i1026" o:spt="201" alt="" type="#_x0000_t201" style="height:18.75pt;width:69.75pt;" o:ole="t" filled="f" o:preferrelative="t" stroked="f" coordsize="21600,21600">
            <v:path/>
            <v:fill on="f" focussize="0,0"/>
            <v:stroke on="f"/>
            <v:imagedata r:id="rId9" o:title=""/>
            <o:lock v:ext="edit" aspectratio="t"/>
            <w10:wrap type="none"/>
            <w10:anchorlock/>
          </v:shape>
          <w:control r:id="rId8" w:name="CheckBox2" w:shapeid="_x0000_i1026"/>
        </w:object>
      </w:r>
      <w:r>
        <w:rPr>
          <w:rFonts w:ascii="黑体" w:hAnsi="黑体" w:eastAsia="黑体" w:cs="黑体"/>
          <w:sz w:val="22"/>
        </w:rPr>
        <w:object>
          <v:shape id="_x0000_i1027" o:spt="201" alt="" type="#_x0000_t201" style="height:18.75pt;width:70.5pt;" o:ole="t" filled="f" o:preferrelative="t" stroked="f" coordsize="21600,21600">
            <v:path/>
            <v:fill on="f" focussize="0,0"/>
            <v:stroke on="f"/>
            <v:imagedata r:id="rId11" o:title=""/>
            <o:lock v:ext="edit" aspectratio="t"/>
            <w10:wrap type="none"/>
            <w10:anchorlock/>
          </v:shape>
          <w:control r:id="rId10" w:name="CheckBox3" w:shapeid="_x0000_i1027"/>
        </w:object>
      </w:r>
      <w:r>
        <w:rPr>
          <w:rFonts w:hint="eastAsia" w:ascii="黑体" w:hAnsi="黑体" w:eastAsia="黑体" w:cs="黑体"/>
          <w:sz w:val="22"/>
          <w:szCs w:val="22"/>
        </w:rPr>
        <w:t xml:space="preserve"> </w:t>
      </w:r>
      <w:r>
        <w:rPr>
          <w:rFonts w:ascii="黑体" w:hAnsi="黑体" w:eastAsia="黑体" w:cs="黑体"/>
          <w:sz w:val="22"/>
        </w:rPr>
        <w:object>
          <v:shape id="_x0000_i1028" o:spt="201" alt="" type="#_x0000_t201" style="height:18.75pt;width:69.75pt;" o:ole="t" filled="f" o:preferrelative="t" stroked="f" coordsize="21600,21600">
            <v:path/>
            <v:fill on="f" focussize="0,0"/>
            <v:stroke on="f"/>
            <v:imagedata r:id="rId13" o:title=""/>
            <o:lock v:ext="edit" aspectratio="t"/>
            <w10:wrap type="none"/>
            <w10:anchorlock/>
          </v:shape>
          <w:control r:id="rId12" w:name="CheckBox4" w:shapeid="_x0000_i1028"/>
        </w:object>
      </w:r>
      <w:r>
        <w:rPr>
          <w:rFonts w:hint="eastAsia" w:ascii="黑体" w:hAnsi="黑体" w:eastAsia="黑体" w:cs="黑体"/>
          <w:sz w:val="22"/>
          <w:szCs w:val="22"/>
        </w:rPr>
        <w:t xml:space="preserve"> </w:t>
      </w:r>
      <w:r>
        <w:rPr>
          <w:rFonts w:ascii="黑体" w:hAnsi="黑体" w:eastAsia="黑体" w:cs="黑体"/>
          <w:sz w:val="22"/>
        </w:rPr>
        <w:object>
          <v:shape id="_x0000_i1029" o:spt="201" alt="" type="#_x0000_t201" style="height:18.75pt;width:67.5pt;" o:ole="t" filled="f" o:preferrelative="t" stroked="f" coordsize="21600,21600">
            <v:path/>
            <v:fill on="f" focussize="0,0"/>
            <v:stroke on="f"/>
            <v:imagedata r:id="rId15" o:title=""/>
            <o:lock v:ext="edit" aspectratio="t"/>
            <w10:wrap type="none"/>
            <w10:anchorlock/>
          </v:shape>
          <w:control r:id="rId14" w:name="CheckBox5" w:shapeid="_x0000_i1029"/>
        </w:object>
      </w:r>
    </w:p>
    <w:p>
      <w:pPr>
        <w:widowControl/>
        <w:spacing w:line="360" w:lineRule="auto"/>
        <w:ind w:firstLine="440" w:firstLineChars="200"/>
        <w:jc w:val="left"/>
        <w:rPr>
          <w:rFonts w:ascii="黑体" w:hAnsi="黑体" w:eastAsia="黑体" w:cs="黑体"/>
          <w:sz w:val="22"/>
          <w:szCs w:val="22"/>
        </w:rPr>
      </w:pPr>
      <w:r>
        <w:rPr>
          <w:rFonts w:hint="eastAsia" w:ascii="黑体" w:hAnsi="黑体" w:eastAsia="黑体" w:cs="黑体"/>
          <w:sz w:val="22"/>
          <w:szCs w:val="22"/>
        </w:rPr>
        <w:t xml:space="preserve">    </w:t>
      </w:r>
      <w:r>
        <w:rPr>
          <w:rFonts w:ascii="黑体" w:hAnsi="黑体" w:eastAsia="黑体" w:cs="黑体"/>
          <w:sz w:val="22"/>
        </w:rPr>
        <w:object>
          <v:shape id="_x0000_i1030" o:spt="201" alt="" type="#_x0000_t201" style="height:18.75pt;width:54pt;" o:ole="t" filled="f" o:preferrelative="t" stroked="f" coordsize="21600,21600">
            <v:path/>
            <v:fill on="f" focussize="0,0"/>
            <v:stroke on="f"/>
            <v:imagedata r:id="rId17" o:title=""/>
            <o:lock v:ext="edit" aspectratio="t"/>
            <w10:wrap type="none"/>
            <w10:anchorlock/>
          </v:shape>
          <w:control r:id="rId16" w:name="CheckBox6" w:shapeid="_x0000_i1030"/>
        </w:object>
      </w:r>
      <w:r>
        <w:rPr>
          <w:rFonts w:hint="eastAsia" w:ascii="黑体" w:hAnsi="黑体" w:eastAsia="黑体" w:cs="黑体"/>
          <w:sz w:val="22"/>
          <w:szCs w:val="22"/>
        </w:rPr>
        <w:t xml:space="preserve">  </w:t>
      </w:r>
      <w:r>
        <w:rPr>
          <w:rFonts w:ascii="黑体" w:hAnsi="黑体" w:eastAsia="黑体" w:cs="黑体"/>
          <w:sz w:val="22"/>
        </w:rPr>
        <w:object>
          <v:shape id="_x0000_i1031" o:spt="201" alt="" type="#_x0000_t201" style="height:18.75pt;width:66.75pt;" o:ole="t" filled="f" o:preferrelative="t" stroked="f" coordsize="21600,21600">
            <v:path/>
            <v:fill on="f" focussize="0,0"/>
            <v:stroke on="f"/>
            <v:imagedata r:id="rId19" o:title=""/>
            <o:lock v:ext="edit" aspectratio="t"/>
            <w10:wrap type="none"/>
            <w10:anchorlock/>
          </v:shape>
          <w:control r:id="rId18" w:name="CheckBox7" w:shapeid="_x0000_i1031"/>
        </w:object>
      </w:r>
      <w:r>
        <w:rPr>
          <w:rFonts w:hint="eastAsia" w:ascii="黑体" w:hAnsi="黑体" w:eastAsia="黑体" w:cs="黑体"/>
          <w:sz w:val="22"/>
          <w:szCs w:val="22"/>
        </w:rPr>
        <w:t xml:space="preserve"> </w:t>
      </w:r>
      <w:r>
        <w:rPr>
          <w:rFonts w:ascii="黑体" w:hAnsi="黑体" w:eastAsia="黑体" w:cs="黑体"/>
          <w:sz w:val="22"/>
        </w:rPr>
        <w:object>
          <v:shape id="_x0000_i1032" o:spt="201" alt="" type="#_x0000_t201" style="height:18.75pt;width:72.75pt;" o:ole="t" filled="f" o:preferrelative="t" stroked="f" coordsize="21600,21600">
            <v:path/>
            <v:fill on="f" focussize="0,0"/>
            <v:stroke on="f"/>
            <v:imagedata r:id="rId21" o:title=""/>
            <o:lock v:ext="edit" aspectratio="t"/>
            <w10:wrap type="none"/>
            <w10:anchorlock/>
          </v:shape>
          <w:control r:id="rId20" w:name="CheckBox8" w:shapeid="_x0000_i1032"/>
        </w:object>
      </w:r>
      <w:r>
        <w:rPr>
          <w:rFonts w:ascii="黑体" w:hAnsi="黑体" w:eastAsia="黑体" w:cs="黑体"/>
          <w:sz w:val="22"/>
        </w:rPr>
        <w:object>
          <v:shape id="_x0000_i1033" o:spt="201" alt="" type="#_x0000_t201" style="height:18.75pt;width:65.25pt;" o:ole="t" filled="f" o:preferrelative="t" stroked="f" coordsize="21600,21600">
            <v:path/>
            <v:fill on="f" focussize="0,0"/>
            <v:stroke on="f"/>
            <v:imagedata r:id="rId23" o:title=""/>
            <o:lock v:ext="edit" aspectratio="t"/>
            <w10:wrap type="none"/>
            <w10:anchorlock/>
          </v:shape>
          <w:control r:id="rId22" w:name="CheckBox9" w:shapeid="_x0000_i1033"/>
        </w:object>
      </w:r>
      <w:r>
        <w:rPr>
          <w:rFonts w:hint="eastAsia" w:ascii="黑体" w:hAnsi="黑体" w:eastAsia="黑体" w:cs="黑体"/>
          <w:sz w:val="22"/>
          <w:szCs w:val="22"/>
        </w:rPr>
        <w:t xml:space="preserve">  </w:t>
      </w:r>
      <w:r>
        <w:rPr>
          <w:rFonts w:ascii="黑体" w:hAnsi="黑体" w:eastAsia="黑体" w:cs="黑体"/>
          <w:sz w:val="22"/>
        </w:rPr>
        <w:object>
          <v:shape id="_x0000_i1034" o:spt="201" alt="" type="#_x0000_t201" style="height:18.75pt;width:70.5pt;" o:ole="t" filled="f" o:preferrelative="t" stroked="f" coordsize="21600,21600">
            <v:path/>
            <v:fill on="f" focussize="0,0"/>
            <v:stroke on="f"/>
            <v:imagedata r:id="rId25" o:title=""/>
            <o:lock v:ext="edit" aspectratio="t"/>
            <w10:wrap type="none"/>
            <w10:anchorlock/>
          </v:shape>
          <w:control r:id="rId24" w:name="CheckBox10" w:shapeid="_x0000_i1034"/>
        </w:object>
      </w:r>
    </w:p>
    <w:p>
      <w:pPr>
        <w:widowControl/>
        <w:spacing w:line="360" w:lineRule="auto"/>
        <w:ind w:firstLine="880" w:firstLineChars="400"/>
        <w:jc w:val="left"/>
        <w:rPr>
          <w:rFonts w:ascii="黑体" w:hAnsi="黑体" w:eastAsia="黑体" w:cs="黑体"/>
          <w:sz w:val="22"/>
          <w:szCs w:val="22"/>
        </w:rPr>
      </w:pPr>
      <w:r>
        <w:rPr>
          <w:rFonts w:ascii="黑体" w:hAnsi="黑体" w:eastAsia="黑体" w:cs="黑体"/>
          <w:sz w:val="22"/>
        </w:rPr>
        <w:object>
          <v:shape id="_x0000_i1035" o:spt="201" alt="" type="#_x0000_t201" style="height:18.75pt;width:69pt;" o:ole="t" filled="f" o:preferrelative="t" stroked="f" coordsize="21600,21600">
            <v:path/>
            <v:fill on="f" focussize="0,0"/>
            <v:stroke on="f"/>
            <v:imagedata r:id="rId27" o:title=""/>
            <o:lock v:ext="edit" aspectratio="t"/>
            <w10:wrap type="none"/>
            <w10:anchorlock/>
          </v:shape>
          <w:control r:id="rId26" w:name="CheckBox11" w:shapeid="_x0000_i1035"/>
        </w:object>
      </w:r>
      <w:r>
        <w:rPr>
          <w:rFonts w:ascii="黑体" w:hAnsi="黑体" w:eastAsia="黑体" w:cs="黑体"/>
          <w:sz w:val="22"/>
        </w:rPr>
        <w:object>
          <v:shape id="_x0000_i1036" o:spt="201" alt="" type="#_x0000_t201" style="height:18.75pt;width:66.75pt;" o:ole="t" filled="f" o:preferrelative="t" stroked="f" coordsize="21600,21600">
            <v:path/>
            <v:fill on="f" focussize="0,0"/>
            <v:stroke on="f"/>
            <v:imagedata r:id="rId29" o:title=""/>
            <o:lock v:ext="edit" aspectratio="t"/>
            <w10:wrap type="none"/>
            <w10:anchorlock/>
          </v:shape>
          <w:control r:id="rId28" w:name="CheckBox12" w:shapeid="_x0000_i1036"/>
        </w:object>
      </w:r>
      <w:r>
        <w:rPr>
          <w:rFonts w:hint="eastAsia" w:ascii="黑体" w:hAnsi="黑体" w:eastAsia="黑体" w:cs="黑体"/>
          <w:sz w:val="22"/>
          <w:szCs w:val="22"/>
        </w:rPr>
        <w:t xml:space="preserve"> </w:t>
      </w:r>
      <w:r>
        <w:rPr>
          <w:rFonts w:ascii="黑体" w:hAnsi="黑体" w:eastAsia="黑体" w:cs="黑体"/>
          <w:sz w:val="22"/>
        </w:rPr>
        <w:object>
          <v:shape id="_x0000_i1037" o:spt="201" alt="" type="#_x0000_t201" style="height:18.75pt;width:118.5pt;" o:ole="t" filled="f" o:preferrelative="t" stroked="f" coordsize="21600,21600">
            <v:path/>
            <v:fill on="f" focussize="0,0"/>
            <v:stroke on="f"/>
            <v:imagedata r:id="rId31" o:title=""/>
            <o:lock v:ext="edit" aspectratio="t"/>
            <w10:wrap type="none"/>
            <w10:anchorlock/>
          </v:shape>
          <w:control r:id="rId30" w:name="CheckBox13" w:shapeid="_x0000_i1037"/>
        </w:object>
      </w:r>
      <w:r>
        <w:rPr>
          <w:rFonts w:ascii="黑体" w:hAnsi="黑体" w:eastAsia="黑体" w:cs="黑体"/>
          <w:sz w:val="22"/>
        </w:rPr>
        <w:object>
          <v:shape id="_x0000_i1038" o:spt="201" alt="" type="#_x0000_t201" style="height:18.75pt;width:108pt;" o:ole="t" filled="f" o:preferrelative="t" stroked="f" coordsize="21600,21600">
            <v:path/>
            <v:fill on="f" focussize="0,0"/>
            <v:stroke on="f"/>
            <v:imagedata r:id="rId33" o:title=""/>
            <o:lock v:ext="edit" aspectratio="t"/>
            <w10:wrap type="none"/>
            <w10:anchorlock/>
          </v:shape>
          <w:control r:id="rId32" w:name="CheckBox14" w:shapeid="_x0000_i1038"/>
        </w:object>
      </w:r>
    </w:p>
    <w:p>
      <w:pPr>
        <w:widowControl/>
        <w:spacing w:line="360" w:lineRule="auto"/>
        <w:ind w:left="437" w:leftChars="208" w:firstLine="440" w:firstLineChars="200"/>
        <w:jc w:val="left"/>
        <w:rPr>
          <w:rFonts w:ascii="黑体" w:hAnsi="黑体" w:eastAsia="黑体" w:cs="黑体"/>
          <w:sz w:val="22"/>
          <w:szCs w:val="22"/>
        </w:rPr>
      </w:pPr>
      <w:r>
        <w:rPr>
          <w:rFonts w:ascii="黑体" w:hAnsi="黑体" w:eastAsia="黑体" w:cs="黑体"/>
          <w:sz w:val="22"/>
        </w:rPr>
        <w:object>
          <v:shape id="_x0000_i1039" o:spt="201" alt="" type="#_x0000_t201" style="height:18.75pt;width:104.25pt;" o:ole="t" filled="f" o:preferrelative="t" stroked="f" coordsize="21600,21600">
            <v:path/>
            <v:fill on="f" focussize="0,0"/>
            <v:stroke on="f"/>
            <v:imagedata r:id="rId35" o:title=""/>
            <o:lock v:ext="edit" aspectratio="t"/>
            <w10:wrap type="none"/>
            <w10:anchorlock/>
          </v:shape>
          <w:control r:id="rId34" w:name="CheckBox16" w:shapeid="_x0000_i1039"/>
        </w:object>
      </w:r>
      <w:r>
        <w:rPr>
          <w:rFonts w:ascii="黑体" w:hAnsi="黑体" w:eastAsia="黑体" w:cs="黑体"/>
          <w:sz w:val="22"/>
        </w:rPr>
        <w:object>
          <v:shape id="_x0000_i1040" o:spt="201" alt="" type="#_x0000_t201" style="height:18.75pt;width:132.75pt;" o:ole="t" filled="f" o:preferrelative="t" stroked="f" coordsize="21600,21600">
            <v:path/>
            <v:fill on="f" focussize="0,0"/>
            <v:stroke on="f"/>
            <v:imagedata r:id="rId37" o:title=""/>
            <o:lock v:ext="edit" aspectratio="t"/>
            <w10:wrap type="none"/>
            <w10:anchorlock/>
          </v:shape>
          <w:control r:id="rId36" w:name="CheckBox17" w:shapeid="_x0000_i1040"/>
        </w:object>
      </w:r>
      <w:r>
        <w:rPr>
          <w:rFonts w:hint="eastAsia" w:ascii="黑体" w:hAnsi="黑体" w:eastAsia="黑体" w:cs="黑体"/>
          <w:sz w:val="22"/>
          <w:szCs w:val="22"/>
        </w:rPr>
        <w:t xml:space="preserve"> </w:t>
      </w:r>
      <w:r>
        <w:rPr>
          <w:rFonts w:ascii="黑体" w:hAnsi="黑体" w:eastAsia="黑体" w:cs="黑体"/>
          <w:sz w:val="22"/>
        </w:rPr>
        <w:object>
          <v:shape id="_x0000_i1041" o:spt="201" alt="" type="#_x0000_t201" style="height:18.75pt;width:115.5pt;" o:ole="t" filled="f" o:preferrelative="t" stroked="f" coordsize="21600,21600">
            <v:path/>
            <v:fill on="f" focussize="0,0"/>
            <v:stroke on="f"/>
            <v:imagedata r:id="rId39" o:title=""/>
            <o:lock v:ext="edit" aspectratio="t"/>
            <w10:wrap type="none"/>
            <w10:anchorlock/>
          </v:shape>
          <w:control r:id="rId38" w:name="CheckBox18" w:shapeid="_x0000_i1041"/>
        </w:object>
      </w:r>
    </w:p>
    <w:p>
      <w:pPr>
        <w:widowControl/>
        <w:spacing w:line="360" w:lineRule="auto"/>
        <w:ind w:left="437" w:leftChars="208" w:firstLine="440" w:firstLineChars="200"/>
        <w:jc w:val="left"/>
        <w:rPr>
          <w:rFonts w:ascii="黑体" w:hAnsi="黑体" w:eastAsia="黑体" w:cs="黑体"/>
          <w:sz w:val="22"/>
          <w:szCs w:val="22"/>
        </w:rPr>
      </w:pPr>
      <w:r>
        <w:rPr>
          <w:rFonts w:ascii="黑体" w:hAnsi="黑体" w:eastAsia="黑体" w:cs="黑体"/>
          <w:sz w:val="22"/>
        </w:rPr>
        <w:object>
          <v:shape id="_x0000_i1042" o:spt="201" alt="" type="#_x0000_t201" style="height:18.75pt;width:219.75pt;" o:ole="t" filled="f" o:preferrelative="t" stroked="f" coordsize="21600,21600">
            <v:path/>
            <v:fill on="f" focussize="0,0"/>
            <v:stroke on="f"/>
            <v:imagedata r:id="rId41" o:title=""/>
            <o:lock v:ext="edit" aspectratio="t"/>
            <w10:wrap type="none"/>
            <w10:anchorlock/>
          </v:shape>
          <w:control r:id="rId40" w:name="CheckBox20" w:shapeid="_x0000_i1042"/>
        </w:object>
      </w:r>
      <w:r>
        <w:rPr>
          <w:rFonts w:hint="eastAsia" w:ascii="黑体" w:hAnsi="黑体" w:eastAsia="黑体" w:cs="黑体"/>
          <w:sz w:val="22"/>
          <w:szCs w:val="22"/>
        </w:rPr>
        <w:t xml:space="preserve"> </w:t>
      </w:r>
      <w:r>
        <w:rPr>
          <w:rFonts w:ascii="黑体" w:hAnsi="黑体" w:eastAsia="黑体" w:cs="黑体"/>
          <w:sz w:val="22"/>
          <w:szCs w:val="22"/>
        </w:rPr>
        <w:t xml:space="preserve">  </w:t>
      </w:r>
      <w:r>
        <w:rPr>
          <w:rFonts w:hint="eastAsia" w:ascii="黑体" w:hAnsi="黑体" w:eastAsia="黑体" w:cs="黑体"/>
          <w:sz w:val="22"/>
          <w:szCs w:val="22"/>
        </w:rPr>
        <w:t xml:space="preserve"> </w:t>
      </w:r>
      <w:r>
        <w:rPr>
          <w:rFonts w:ascii="黑体" w:hAnsi="黑体" w:eastAsia="黑体" w:cs="黑体"/>
          <w:sz w:val="22"/>
        </w:rPr>
        <w:object>
          <v:shape id="_x0000_i1043" o:spt="201" alt="" type="#_x0000_t201" style="height:18.75pt;width:99.75pt;" o:ole="t" filled="f" o:preferrelative="t" stroked="f" coordsize="21600,21600">
            <v:path/>
            <v:fill on="f" focussize="0,0"/>
            <v:stroke on="f"/>
            <v:imagedata r:id="rId43" o:title=""/>
            <o:lock v:ext="edit" aspectratio="t"/>
            <w10:wrap type="none"/>
            <w10:anchorlock/>
          </v:shape>
          <w:control r:id="rId42" w:name="CheckBox15" w:shapeid="_x0000_i1043"/>
        </w:object>
      </w:r>
      <w:r>
        <w:rPr>
          <w:rFonts w:hint="eastAsia" w:ascii="黑体" w:hAnsi="黑体" w:eastAsia="黑体" w:cs="黑体"/>
          <w:sz w:val="22"/>
          <w:szCs w:val="22"/>
        </w:rPr>
        <w:t xml:space="preserve">                           </w:t>
      </w:r>
      <w:r>
        <w:rPr>
          <w:rFonts w:hint="eastAsia" w:ascii="楷体_GB2312" w:hAnsi="ˎ̥" w:eastAsia="楷体_GB2312" w:cs="宋体"/>
          <w:b/>
          <w:kern w:val="0"/>
          <w:sz w:val="32"/>
          <w:szCs w:val="32"/>
        </w:rPr>
        <w:t>二、双方的权利义务</w:t>
      </w:r>
      <w:bookmarkStart w:id="3" w:name="#292779"/>
      <w:bookmarkEnd w:id="3"/>
    </w:p>
    <w:p>
      <w:pPr>
        <w:widowControl/>
        <w:spacing w:line="360" w:lineRule="auto"/>
        <w:jc w:val="left"/>
        <w:rPr>
          <w:rFonts w:ascii="楷体_GB2312" w:hAnsi="ˎ̥" w:eastAsia="楷体_GB2312" w:cs="宋体"/>
          <w:b/>
          <w:kern w:val="0"/>
          <w:sz w:val="30"/>
          <w:szCs w:val="30"/>
        </w:rPr>
      </w:pPr>
      <w:r>
        <w:rPr>
          <w:rFonts w:hint="eastAsia" w:ascii="楷体_GB2312" w:hAnsi="ˎ̥" w:eastAsia="楷体_GB2312" w:cs="宋体"/>
          <w:b/>
          <w:kern w:val="0"/>
          <w:sz w:val="30"/>
          <w:szCs w:val="30"/>
        </w:rPr>
        <w:t xml:space="preserve">    甲方的权利义务</w:t>
      </w:r>
    </w:p>
    <w:p>
      <w:pPr>
        <w:spacing w:line="400" w:lineRule="exact"/>
        <w:ind w:firstLine="480" w:firstLineChars="200"/>
        <w:rPr>
          <w:rFonts w:ascii="楷体_GB2312" w:hAnsi="宋体" w:eastAsia="楷体_GB2312" w:cs="宋体"/>
          <w:kern w:val="0"/>
          <w:sz w:val="24"/>
        </w:rPr>
      </w:pPr>
      <w:bookmarkStart w:id="4" w:name="#292780"/>
      <w:bookmarkEnd w:id="4"/>
      <w:r>
        <w:rPr>
          <w:rFonts w:hint="eastAsia" w:ascii="楷体_GB2312" w:hAnsi="宋体" w:eastAsia="楷体_GB2312" w:cs="宋体"/>
          <w:kern w:val="0"/>
          <w:sz w:val="24"/>
        </w:rPr>
        <w:t>1、甲方有权按照合同监督乙方的服务进度和质量。</w:t>
      </w:r>
    </w:p>
    <w:p>
      <w:pPr>
        <w:spacing w:line="400" w:lineRule="exact"/>
        <w:ind w:firstLine="480" w:firstLineChars="200"/>
        <w:rPr>
          <w:rFonts w:ascii="楷体_GB2312" w:hAnsi="宋体" w:eastAsia="楷体_GB2312" w:cs="宋体"/>
          <w:kern w:val="0"/>
          <w:sz w:val="24"/>
        </w:rPr>
      </w:pPr>
      <w:bookmarkStart w:id="5" w:name="#292781"/>
      <w:bookmarkEnd w:id="5"/>
      <w:r>
        <w:rPr>
          <w:rFonts w:hint="eastAsia" w:ascii="楷体_GB2312" w:hAnsi="宋体" w:eastAsia="楷体_GB2312" w:cs="宋体"/>
          <w:kern w:val="0"/>
          <w:sz w:val="24"/>
        </w:rPr>
        <w:t>2、</w:t>
      </w:r>
      <w:bookmarkStart w:id="6" w:name="#292782"/>
      <w:bookmarkEnd w:id="6"/>
      <w:r>
        <w:rPr>
          <w:rFonts w:hint="eastAsia" w:ascii="楷体_GB2312" w:hAnsi="宋体" w:eastAsia="楷体_GB2312" w:cs="宋体"/>
          <w:kern w:val="0"/>
          <w:sz w:val="24"/>
        </w:rPr>
        <w:t>甲方有义务按照合同内容向乙方即时提供认证所必备的资料</w:t>
      </w:r>
      <w:bookmarkStart w:id="7" w:name="#292783"/>
      <w:bookmarkEnd w:id="7"/>
      <w:r>
        <w:rPr>
          <w:rFonts w:hint="eastAsia" w:ascii="楷体_GB2312" w:hAnsi="宋体" w:eastAsia="楷体_GB2312" w:cs="宋体"/>
          <w:kern w:val="0"/>
          <w:sz w:val="24"/>
        </w:rPr>
        <w:t>。</w:t>
      </w:r>
    </w:p>
    <w:p>
      <w:pPr>
        <w:spacing w:line="400" w:lineRule="exact"/>
        <w:ind w:firstLine="480" w:firstLineChars="200"/>
        <w:rPr>
          <w:rFonts w:ascii="楷体_GB2312" w:hAnsi="宋体" w:eastAsia="楷体_GB2312" w:cs="宋体"/>
          <w:kern w:val="0"/>
          <w:sz w:val="24"/>
        </w:rPr>
      </w:pPr>
      <w:r>
        <w:rPr>
          <w:rFonts w:hint="eastAsia" w:ascii="楷体_GB2312" w:hAnsi="宋体" w:eastAsia="楷体_GB2312" w:cs="宋体"/>
          <w:kern w:val="0"/>
          <w:sz w:val="24"/>
        </w:rPr>
        <w:t>3、甲方有义务按照合同内容中相关费用标准支付乙方服务费用。</w:t>
      </w:r>
    </w:p>
    <w:p>
      <w:pPr>
        <w:spacing w:line="400" w:lineRule="exact"/>
        <w:ind w:firstLine="480" w:firstLineChars="200"/>
        <w:rPr>
          <w:rFonts w:ascii="楷体_GB2312" w:hAnsi="宋体" w:eastAsia="楷体_GB2312" w:cs="宋体"/>
          <w:kern w:val="0"/>
          <w:sz w:val="24"/>
        </w:rPr>
      </w:pPr>
      <w:bookmarkStart w:id="8" w:name="#292784"/>
      <w:bookmarkEnd w:id="8"/>
      <w:r>
        <w:rPr>
          <w:rFonts w:hint="eastAsia" w:ascii="楷体_GB2312" w:hAnsi="宋体" w:eastAsia="楷体_GB2312" w:cs="宋体"/>
          <w:kern w:val="0"/>
          <w:sz w:val="24"/>
        </w:rPr>
        <w:t>4、甲方有义务委派专业人员或相关人士和乙方接洽并配合工作，提供必要的支持。</w:t>
      </w:r>
    </w:p>
    <w:p>
      <w:pPr>
        <w:spacing w:line="400" w:lineRule="exact"/>
        <w:ind w:firstLine="480" w:firstLineChars="200"/>
        <w:rPr>
          <w:rFonts w:ascii="楷体_GB2312" w:hAnsi="宋体" w:eastAsia="楷体_GB2312" w:cs="宋体"/>
          <w:kern w:val="0"/>
          <w:sz w:val="24"/>
        </w:rPr>
      </w:pPr>
      <w:bookmarkStart w:id="9" w:name="#292785"/>
      <w:bookmarkEnd w:id="9"/>
      <w:r>
        <w:rPr>
          <w:rFonts w:hint="eastAsia" w:ascii="楷体_GB2312" w:hAnsi="宋体" w:eastAsia="楷体_GB2312" w:cs="宋体"/>
          <w:kern w:val="0"/>
          <w:sz w:val="24"/>
        </w:rPr>
        <w:t>5、甲方必须如实陈述情况，及时、真实、详尽地向乙方提供与委托事项有关的全部文件和背景材料。因甲方未能及时提供真实有效的材料而导致的任何损失，乙方不负责任。</w:t>
      </w:r>
    </w:p>
    <w:p>
      <w:pPr>
        <w:shd w:val="solid" w:color="FFFFFF" w:fill="auto"/>
        <w:autoSpaceDN w:val="0"/>
        <w:spacing w:before="100" w:beforeAutospacing="1" w:after="100" w:afterAutospacing="1"/>
        <w:rPr>
          <w:rFonts w:ascii="楷体_GB2312" w:hAnsi="ˎ̥" w:eastAsia="楷体_GB2312" w:cs="宋体"/>
          <w:b/>
          <w:kern w:val="0"/>
          <w:sz w:val="30"/>
          <w:szCs w:val="30"/>
        </w:rPr>
      </w:pPr>
      <w:bookmarkStart w:id="10" w:name="#292786"/>
      <w:bookmarkEnd w:id="10"/>
      <w:r>
        <w:rPr>
          <w:rFonts w:hint="eastAsia" w:ascii="楷体_GB2312" w:hAnsi="ˎ̥" w:eastAsia="楷体_GB2312" w:cs="宋体"/>
          <w:b/>
          <w:kern w:val="0"/>
          <w:sz w:val="30"/>
          <w:szCs w:val="30"/>
        </w:rPr>
        <w:t xml:space="preserve">   乙方的权利与义务</w:t>
      </w:r>
    </w:p>
    <w:p>
      <w:pPr>
        <w:spacing w:line="360" w:lineRule="auto"/>
        <w:ind w:firstLine="480" w:firstLineChars="200"/>
        <w:rPr>
          <w:rFonts w:ascii="楷体_GB2312" w:hAnsi="宋体" w:eastAsia="楷体_GB2312" w:cs="宋体"/>
          <w:kern w:val="0"/>
          <w:sz w:val="24"/>
        </w:rPr>
      </w:pPr>
      <w:bookmarkStart w:id="11" w:name="#292787"/>
      <w:bookmarkEnd w:id="11"/>
      <w:r>
        <w:rPr>
          <w:rFonts w:hint="eastAsia" w:ascii="楷体_GB2312" w:hAnsi="宋体" w:eastAsia="楷体_GB2312" w:cs="宋体"/>
          <w:kern w:val="0"/>
          <w:sz w:val="24"/>
        </w:rPr>
        <w:t>1、乙方有权按照合同内容要求甲方对自身提供的服务支付费用。</w:t>
      </w:r>
    </w:p>
    <w:p>
      <w:pPr>
        <w:spacing w:line="360" w:lineRule="auto"/>
        <w:ind w:firstLine="480" w:firstLineChars="200"/>
        <w:rPr>
          <w:rFonts w:ascii="楷体_GB2312" w:hAnsi="宋体" w:eastAsia="楷体_GB2312" w:cs="宋体"/>
          <w:kern w:val="0"/>
          <w:sz w:val="24"/>
        </w:rPr>
      </w:pPr>
      <w:bookmarkStart w:id="12" w:name="#292788"/>
      <w:bookmarkEnd w:id="12"/>
      <w:r>
        <w:rPr>
          <w:rFonts w:hint="eastAsia" w:ascii="楷体_GB2312" w:hAnsi="宋体" w:eastAsia="楷体_GB2312" w:cs="宋体"/>
          <w:kern w:val="0"/>
          <w:sz w:val="24"/>
        </w:rPr>
        <w:t>2、乙方有权依据合同内容要求甲方按时间提供服务内容中所必备的资料。</w:t>
      </w:r>
    </w:p>
    <w:p>
      <w:pPr>
        <w:widowControl/>
        <w:spacing w:line="360" w:lineRule="auto"/>
        <w:ind w:firstLine="480" w:firstLineChars="200"/>
        <w:jc w:val="left"/>
        <w:rPr>
          <w:rFonts w:ascii="楷体_GB2312" w:hAnsi="宋体" w:eastAsia="楷体_GB2312" w:cs="宋体"/>
          <w:kern w:val="0"/>
          <w:sz w:val="24"/>
        </w:rPr>
      </w:pPr>
      <w:bookmarkStart w:id="13" w:name="#292789"/>
      <w:bookmarkEnd w:id="13"/>
      <w:r>
        <w:rPr>
          <w:rFonts w:hint="eastAsia" w:ascii="楷体_GB2312" w:hAnsi="宋体" w:eastAsia="楷体_GB2312" w:cs="宋体"/>
          <w:kern w:val="0"/>
          <w:sz w:val="24"/>
        </w:rPr>
        <w:t>3、乙方有义务和甲方保持服务上的联系，以保证按时间和标准完成服务，如果因为乙方的原因，在约定时间内没有</w:t>
      </w:r>
      <w:r>
        <w:rPr>
          <w:rFonts w:hint="eastAsia" w:ascii="楷体_GB2312" w:hAnsi="宋体" w:eastAsia="楷体_GB2312" w:cs="宋体"/>
          <w:kern w:val="0"/>
          <w:sz w:val="24"/>
          <w:lang w:val="en-US" w:eastAsia="zh-CN"/>
        </w:rPr>
        <w:t>完成申报工作</w:t>
      </w:r>
      <w:r>
        <w:rPr>
          <w:rFonts w:hint="eastAsia" w:ascii="楷体_GB2312" w:hAnsi="宋体" w:eastAsia="楷体_GB2312" w:cs="宋体"/>
          <w:kern w:val="0"/>
          <w:sz w:val="24"/>
        </w:rPr>
        <w:t>，乙方无条件退回对应的费用，并承担违约责任。</w:t>
      </w:r>
    </w:p>
    <w:p>
      <w:pPr>
        <w:spacing w:line="360" w:lineRule="auto"/>
        <w:ind w:firstLine="480" w:firstLineChars="200"/>
        <w:rPr>
          <w:rFonts w:ascii="楷体_GB2312" w:hAnsi="宋体" w:eastAsia="楷体_GB2312" w:cs="宋体"/>
          <w:kern w:val="0"/>
          <w:sz w:val="24"/>
        </w:rPr>
      </w:pPr>
      <w:bookmarkStart w:id="14" w:name="#292790"/>
      <w:bookmarkEnd w:id="14"/>
      <w:r>
        <w:rPr>
          <w:rFonts w:hint="eastAsia" w:ascii="楷体_GB2312" w:hAnsi="宋体" w:eastAsia="楷体_GB2312" w:cs="宋体"/>
          <w:kern w:val="0"/>
          <w:sz w:val="24"/>
        </w:rPr>
        <w:t>4、乙方有义务严格遵守知识产权的行业标准，严守甲方的资料机密。</w:t>
      </w:r>
    </w:p>
    <w:p>
      <w:pPr>
        <w:spacing w:line="360" w:lineRule="auto"/>
        <w:ind w:firstLine="480" w:firstLineChars="200"/>
        <w:rPr>
          <w:rFonts w:ascii="楷体_GB2312" w:hAnsi="宋体" w:eastAsia="楷体_GB2312" w:cs="宋体"/>
          <w:kern w:val="0"/>
          <w:sz w:val="24"/>
        </w:rPr>
      </w:pPr>
      <w:bookmarkStart w:id="15" w:name="#292791"/>
      <w:bookmarkEnd w:id="15"/>
      <w:r>
        <w:rPr>
          <w:rFonts w:hint="eastAsia" w:ascii="楷体_GB2312" w:hAnsi="宋体" w:eastAsia="楷体_GB2312" w:cs="宋体"/>
          <w:kern w:val="0"/>
          <w:sz w:val="24"/>
        </w:rPr>
        <w:t>5、乙方有义务只以甲方的名义进行合同所规定的服务工作；未经甲方允许，不以甲方名义进行其他活动。</w:t>
      </w:r>
      <w:bookmarkStart w:id="16" w:name="#292796"/>
      <w:bookmarkEnd w:id="16"/>
      <w:bookmarkStart w:id="17" w:name="#292792"/>
      <w:bookmarkEnd w:id="17"/>
    </w:p>
    <w:p>
      <w:pPr>
        <w:spacing w:line="360" w:lineRule="auto"/>
        <w:ind w:firstLine="480" w:firstLineChars="200"/>
        <w:rPr>
          <w:rFonts w:ascii="楷体_GB2312" w:hAnsi="宋体" w:eastAsia="楷体_GB2312" w:cs="宋体"/>
          <w:kern w:val="0"/>
          <w:sz w:val="24"/>
        </w:rPr>
      </w:pPr>
      <w:r>
        <w:rPr>
          <w:rFonts w:hint="eastAsia" w:ascii="楷体_GB2312" w:hAnsi="宋体" w:eastAsia="楷体_GB2312" w:cs="宋体"/>
          <w:kern w:val="0"/>
          <w:sz w:val="24"/>
        </w:rPr>
        <w:t>6. 乙方有义务在材料提交前核实材料，确认材料完整有效。</w:t>
      </w:r>
    </w:p>
    <w:p>
      <w:pPr>
        <w:pStyle w:val="8"/>
        <w:widowControl/>
        <w:numPr>
          <w:ilvl w:val="0"/>
          <w:numId w:val="2"/>
        </w:numPr>
        <w:spacing w:line="360" w:lineRule="auto"/>
        <w:ind w:firstLineChars="0"/>
        <w:jc w:val="left"/>
        <w:rPr>
          <w:rFonts w:ascii="楷体_GB2312" w:hAnsi="ˎ̥" w:eastAsia="楷体_GB2312" w:cs="宋体"/>
          <w:b/>
          <w:kern w:val="0"/>
          <w:sz w:val="32"/>
          <w:szCs w:val="32"/>
        </w:rPr>
      </w:pPr>
      <w:r>
        <w:rPr>
          <w:rFonts w:hint="eastAsia" w:ascii="楷体_GB2312" w:hAnsi="ˎ̥" w:eastAsia="楷体_GB2312" w:cs="宋体"/>
          <w:b/>
          <w:kern w:val="0"/>
          <w:sz w:val="32"/>
          <w:szCs w:val="32"/>
        </w:rPr>
        <w:t>费用支付</w:t>
      </w:r>
    </w:p>
    <w:p>
      <w:pPr>
        <w:widowControl/>
        <w:spacing w:line="360" w:lineRule="auto"/>
        <w:ind w:firstLine="480" w:firstLineChars="200"/>
        <w:jc w:val="left"/>
        <w:rPr>
          <w:rFonts w:ascii="楷体_GB2312" w:hAnsi="宋体" w:eastAsia="楷体_GB2312" w:cs="宋体"/>
          <w:b w:val="0"/>
          <w:bCs/>
          <w:kern w:val="0"/>
          <w:sz w:val="24"/>
        </w:rPr>
      </w:pPr>
      <w:bookmarkStart w:id="18" w:name="#292797"/>
      <w:bookmarkEnd w:id="18"/>
      <w:bookmarkStart w:id="19" w:name="#292798"/>
      <w:bookmarkEnd w:id="19"/>
      <w:r>
        <w:rPr>
          <w:rFonts w:hint="eastAsia" w:ascii="楷体_GB2312" w:hAnsi="宋体" w:eastAsia="楷体_GB2312" w:cs="宋体"/>
          <w:b w:val="0"/>
          <w:bCs/>
          <w:kern w:val="0"/>
          <w:sz w:val="24"/>
          <w:lang w:val="en-US" w:eastAsia="zh-CN"/>
        </w:rPr>
        <w:t>1、</w:t>
      </w:r>
      <w:r>
        <w:rPr>
          <w:rFonts w:hint="eastAsia" w:ascii="楷体_GB2312" w:hAnsi="宋体" w:eastAsia="楷体_GB2312" w:cs="宋体"/>
          <w:b w:val="0"/>
          <w:bCs/>
          <w:kern w:val="0"/>
          <w:sz w:val="24"/>
        </w:rPr>
        <w:t>费用构成：</w:t>
      </w:r>
    </w:p>
    <w:tbl>
      <w:tblPr>
        <w:tblStyle w:val="6"/>
        <w:tblpPr w:leftFromText="180" w:rightFromText="180" w:vertAnchor="page" w:horzAnchor="page" w:tblpX="2145" w:tblpY="6090"/>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01"/>
        <w:gridCol w:w="652"/>
        <w:gridCol w:w="1654"/>
        <w:gridCol w:w="201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3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_GB2312" w:hAnsi="宋体" w:eastAsia="楷体_GB2312" w:cs="宋体"/>
                <w:b/>
                <w:kern w:val="0"/>
                <w:sz w:val="24"/>
              </w:rPr>
            </w:pPr>
            <w:r>
              <w:rPr>
                <w:rFonts w:hint="eastAsia" w:ascii="楷体_GB2312" w:hAnsi="宋体" w:eastAsia="楷体_GB2312" w:cs="宋体"/>
                <w:b/>
                <w:kern w:val="0"/>
                <w:sz w:val="24"/>
              </w:rPr>
              <w:t>序号</w:t>
            </w:r>
          </w:p>
        </w:tc>
        <w:tc>
          <w:tcPr>
            <w:tcW w:w="3307" w:type="dxa"/>
            <w:gridSpan w:val="3"/>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_GB2312" w:hAnsi="宋体" w:eastAsia="楷体_GB2312" w:cs="宋体"/>
                <w:b/>
                <w:kern w:val="0"/>
                <w:sz w:val="24"/>
              </w:rPr>
            </w:pPr>
            <w:r>
              <w:rPr>
                <w:rFonts w:hint="eastAsia" w:ascii="楷体_GB2312" w:hAnsi="宋体" w:eastAsia="楷体_GB2312" w:cs="宋体"/>
                <w:b/>
                <w:kern w:val="0"/>
                <w:sz w:val="24"/>
              </w:rPr>
              <w:t>资质名称</w:t>
            </w:r>
          </w:p>
        </w:tc>
        <w:tc>
          <w:tcPr>
            <w:tcW w:w="201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_GB2312" w:hAnsi="宋体" w:eastAsia="楷体_GB2312" w:cs="宋体"/>
                <w:b/>
                <w:kern w:val="0"/>
                <w:sz w:val="24"/>
              </w:rPr>
            </w:pPr>
            <w:r>
              <w:rPr>
                <w:rFonts w:hint="eastAsia" w:ascii="楷体_GB2312" w:hAnsi="宋体" w:eastAsia="楷体_GB2312" w:cs="宋体"/>
                <w:b/>
                <w:kern w:val="0"/>
                <w:sz w:val="24"/>
              </w:rPr>
              <w:t>费用（元）</w:t>
            </w:r>
          </w:p>
        </w:tc>
        <w:tc>
          <w:tcPr>
            <w:tcW w:w="196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楷体_GB2312" w:hAnsi="宋体" w:eastAsia="楷体_GB2312" w:cs="宋体"/>
                <w:b/>
                <w:kern w:val="0"/>
                <w:sz w:val="24"/>
              </w:rPr>
            </w:pPr>
            <w:r>
              <w:rPr>
                <w:rFonts w:hint="eastAsia" w:ascii="楷体_GB2312" w:hAnsi="宋体" w:eastAsia="楷体_GB2312"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lang w:val="en-US" w:eastAsia="zh-CN"/>
              </w:rPr>
              <w:t>1</w:t>
            </w:r>
          </w:p>
        </w:tc>
        <w:tc>
          <w:tcPr>
            <w:tcW w:w="1653" w:type="dxa"/>
            <w:gridSpan w:val="2"/>
            <w:vMerge w:val="restart"/>
            <w:tcBorders>
              <w:top w:val="single" w:color="auto" w:sz="4" w:space="0"/>
              <w:left w:val="single" w:color="auto" w:sz="4" w:space="0"/>
              <w:right w:val="single" w:color="auto" w:sz="4" w:space="0"/>
            </w:tcBorders>
            <w:vAlign w:val="center"/>
          </w:tcPr>
          <w:p>
            <w:pPr>
              <w:widowControl/>
              <w:spacing w:line="360" w:lineRule="auto"/>
              <w:jc w:val="center"/>
              <w:rPr>
                <w:rFonts w:ascii="楷体_GB2312" w:hAnsi="宋体" w:eastAsia="楷体_GB2312" w:cs="宋体"/>
                <w:kern w:val="0"/>
                <w:sz w:val="24"/>
              </w:rPr>
            </w:pPr>
            <w:r>
              <w:rPr>
                <w:rFonts w:hint="eastAsia" w:ascii="楷体_GB2312" w:hAnsi="宋体" w:eastAsia="楷体_GB2312" w:cs="宋体"/>
                <w:kern w:val="0"/>
                <w:sz w:val="24"/>
                <w:lang w:val="en-US" w:eastAsia="zh-CN"/>
              </w:rPr>
              <w:t>高企</w:t>
            </w: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lang w:eastAsia="zh-CN"/>
              </w:rPr>
              <w:t>市入库</w:t>
            </w:r>
          </w:p>
        </w:tc>
        <w:tc>
          <w:tcPr>
            <w:tcW w:w="201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申报成功后，政府补助到账金额的15%</w:t>
            </w:r>
          </w:p>
        </w:tc>
        <w:tc>
          <w:tcPr>
            <w:tcW w:w="196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lang w:eastAsia="zh-CN"/>
              </w:rPr>
            </w:pPr>
            <w:r>
              <w:rPr>
                <w:rFonts w:hint="eastAsia" w:ascii="楷体_GB2312" w:hAnsi="宋体" w:eastAsia="楷体_GB2312" w:cs="宋体"/>
                <w:kern w:val="0"/>
                <w:sz w:val="24"/>
                <w:lang w:val="en-US" w:eastAsia="zh-CN"/>
              </w:rPr>
              <w:t>含市、省入库，高企认定奖金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38"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lang w:val="en-US" w:eastAsia="zh-CN"/>
              </w:rPr>
              <w:t>2</w:t>
            </w:r>
          </w:p>
        </w:tc>
        <w:tc>
          <w:tcPr>
            <w:tcW w:w="1653" w:type="dxa"/>
            <w:gridSpan w:val="2"/>
            <w:vMerge w:val="continue"/>
            <w:tcBorders>
              <w:left w:val="single" w:color="auto" w:sz="4" w:space="0"/>
              <w:right w:val="single" w:color="auto" w:sz="4" w:space="0"/>
            </w:tcBorders>
            <w:vAlign w:val="center"/>
          </w:tcPr>
          <w:p>
            <w:pPr>
              <w:widowControl/>
              <w:spacing w:line="360" w:lineRule="auto"/>
              <w:jc w:val="center"/>
              <w:rPr>
                <w:rFonts w:ascii="楷体_GB2312" w:hAnsi="宋体" w:eastAsia="楷体_GB2312" w:cs="宋体"/>
                <w:kern w:val="0"/>
                <w:sz w:val="24"/>
              </w:rPr>
            </w:pPr>
          </w:p>
        </w:tc>
        <w:tc>
          <w:tcPr>
            <w:tcW w:w="1654"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lang w:eastAsia="zh-CN"/>
              </w:rPr>
              <w:t>省入库</w:t>
            </w:r>
          </w:p>
        </w:tc>
        <w:tc>
          <w:tcPr>
            <w:tcW w:w="2018" w:type="dxa"/>
            <w:vMerge w:val="continue"/>
            <w:tcBorders>
              <w:left w:val="single" w:color="auto" w:sz="4" w:space="0"/>
              <w:right w:val="single" w:color="auto" w:sz="4" w:space="0"/>
            </w:tcBorders>
            <w:vAlign w:val="center"/>
          </w:tcPr>
          <w:p>
            <w:pPr>
              <w:widowControl/>
              <w:spacing w:line="360" w:lineRule="auto"/>
              <w:jc w:val="center"/>
              <w:rPr>
                <w:rFonts w:hint="default" w:ascii="楷体_GB2312" w:hAnsi="宋体" w:eastAsia="楷体_GB2312" w:cs="宋体"/>
                <w:kern w:val="0"/>
                <w:sz w:val="24"/>
                <w:lang w:val="en-US" w:eastAsia="zh-CN"/>
              </w:rPr>
            </w:pPr>
          </w:p>
        </w:tc>
        <w:tc>
          <w:tcPr>
            <w:tcW w:w="1969" w:type="dxa"/>
            <w:vMerge w:val="continue"/>
            <w:tcBorders>
              <w:left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楷体_GB2312" w:hAnsi="宋体" w:eastAsia="楷体_GB2312" w:cs="宋体"/>
                <w:kern w:val="0"/>
                <w:sz w:val="24"/>
                <w:lang w:val="en-US" w:eastAsia="zh-CN"/>
              </w:rPr>
            </w:pPr>
            <w:r>
              <w:rPr>
                <w:rFonts w:hint="eastAsia" w:ascii="楷体_GB2312" w:hAnsi="宋体" w:eastAsia="楷体_GB2312" w:cs="宋体"/>
                <w:kern w:val="0"/>
                <w:sz w:val="24"/>
                <w:lang w:val="en-US" w:eastAsia="zh-CN"/>
              </w:rPr>
              <w:t>3</w:t>
            </w:r>
          </w:p>
        </w:tc>
        <w:tc>
          <w:tcPr>
            <w:tcW w:w="1653" w:type="dxa"/>
            <w:gridSpan w:val="2"/>
            <w:vMerge w:val="continue"/>
            <w:tcBorders>
              <w:left w:val="single" w:color="auto" w:sz="4" w:space="0"/>
              <w:bottom w:val="single" w:color="auto" w:sz="4" w:space="0"/>
              <w:right w:val="single" w:color="auto" w:sz="4" w:space="0"/>
            </w:tcBorders>
            <w:vAlign w:val="center"/>
          </w:tcPr>
          <w:p>
            <w:pPr>
              <w:widowControl/>
              <w:spacing w:line="360" w:lineRule="auto"/>
              <w:ind w:firstLine="2880" w:firstLineChars="1200"/>
              <w:jc w:val="left"/>
              <w:rPr>
                <w:rFonts w:ascii="楷体_GB2312" w:hAnsi="宋体" w:eastAsia="楷体_GB2312" w:cs="宋体"/>
                <w:kern w:val="0"/>
                <w:sz w:val="24"/>
              </w:rPr>
            </w:pPr>
          </w:p>
        </w:tc>
        <w:tc>
          <w:tcPr>
            <w:tcW w:w="16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楷体_GB2312" w:hAnsi="宋体" w:eastAsia="楷体_GB2312" w:cs="宋体"/>
                <w:kern w:val="0"/>
                <w:sz w:val="24"/>
                <w:lang w:eastAsia="zh-CN"/>
              </w:rPr>
            </w:pPr>
            <w:r>
              <w:rPr>
                <w:rFonts w:hint="eastAsia" w:ascii="楷体_GB2312" w:hAnsi="宋体" w:eastAsia="楷体_GB2312" w:cs="宋体"/>
                <w:kern w:val="0"/>
                <w:sz w:val="24"/>
                <w:lang w:eastAsia="zh-CN"/>
              </w:rPr>
              <w:t>认定</w:t>
            </w:r>
          </w:p>
        </w:tc>
        <w:tc>
          <w:tcPr>
            <w:tcW w:w="2018" w:type="dxa"/>
            <w:vMerge w:val="continue"/>
            <w:tcBorders>
              <w:left w:val="single" w:color="auto" w:sz="4" w:space="0"/>
              <w:bottom w:val="single" w:color="auto" w:sz="4" w:space="0"/>
              <w:right w:val="single" w:color="auto" w:sz="4" w:space="0"/>
            </w:tcBorders>
            <w:vAlign w:val="center"/>
          </w:tcPr>
          <w:p>
            <w:pPr>
              <w:widowControl/>
              <w:spacing w:line="360" w:lineRule="auto"/>
              <w:ind w:firstLine="2880" w:firstLineChars="1200"/>
              <w:jc w:val="left"/>
              <w:rPr>
                <w:rFonts w:ascii="楷体_GB2312" w:hAnsi="宋体" w:eastAsia="楷体_GB2312" w:cs="宋体"/>
                <w:kern w:val="0"/>
                <w:sz w:val="24"/>
              </w:rPr>
            </w:pPr>
          </w:p>
        </w:tc>
        <w:tc>
          <w:tcPr>
            <w:tcW w:w="1969" w:type="dxa"/>
            <w:vMerge w:val="continue"/>
            <w:tcBorders>
              <w:left w:val="single" w:color="auto" w:sz="4" w:space="0"/>
              <w:bottom w:val="single" w:color="auto" w:sz="4" w:space="0"/>
              <w:right w:val="single" w:color="auto" w:sz="4" w:space="0"/>
            </w:tcBorders>
            <w:vAlign w:val="center"/>
          </w:tcPr>
          <w:p>
            <w:pPr>
              <w:widowControl/>
              <w:spacing w:line="360" w:lineRule="auto"/>
              <w:ind w:firstLine="2880" w:firstLineChars="1200"/>
              <w:jc w:val="left"/>
              <w:rPr>
                <w:rFonts w:ascii="楷体_GB2312" w:hAnsi="宋体" w:eastAsia="楷体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楷体_GB2312" w:hAnsi="宋体" w:eastAsia="楷体_GB2312" w:cs="宋体"/>
                <w:b/>
                <w:bCs/>
                <w:kern w:val="0"/>
                <w:sz w:val="24"/>
              </w:rPr>
            </w:pPr>
            <w:r>
              <w:rPr>
                <w:rFonts w:hint="eastAsia" w:ascii="楷体_GB2312" w:hAnsi="宋体" w:eastAsia="楷体_GB2312" w:cs="宋体"/>
                <w:b/>
                <w:bCs/>
                <w:kern w:val="0"/>
                <w:sz w:val="24"/>
              </w:rPr>
              <w:t>TOTAL:</w:t>
            </w:r>
          </w:p>
        </w:tc>
        <w:tc>
          <w:tcPr>
            <w:tcW w:w="629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891" w:firstLineChars="1200"/>
              <w:jc w:val="left"/>
              <w:rPr>
                <w:rFonts w:hint="default" w:ascii="楷体_GB2312" w:hAnsi="宋体" w:eastAsia="楷体_GB2312" w:cs="宋体"/>
                <w:b/>
                <w:bCs/>
                <w:kern w:val="0"/>
                <w:sz w:val="24"/>
                <w:lang w:val="en-US" w:eastAsia="zh-CN"/>
              </w:rPr>
            </w:pPr>
          </w:p>
        </w:tc>
      </w:tr>
    </w:tbl>
    <w:p>
      <w:pPr>
        <w:pStyle w:val="9"/>
        <w:widowControl/>
        <w:numPr>
          <w:ilvl w:val="0"/>
          <w:numId w:val="3"/>
        </w:numPr>
        <w:spacing w:line="360" w:lineRule="auto"/>
        <w:ind w:leftChars="0" w:firstLine="480" w:firstLineChars="200"/>
        <w:jc w:val="left"/>
        <w:rPr>
          <w:rFonts w:hint="eastAsia" w:ascii="楷体_GB2312" w:hAnsi="宋体" w:eastAsia="楷体_GB2312" w:cs="宋体"/>
          <w:kern w:val="0"/>
          <w:sz w:val="24"/>
          <w:u w:val="none"/>
          <w:lang w:val="en-US" w:eastAsia="zh-CN"/>
        </w:rPr>
      </w:pPr>
      <w:r>
        <w:rPr>
          <w:rFonts w:hint="eastAsia" w:ascii="楷体_GB2312" w:hAnsi="宋体" w:eastAsia="楷体_GB2312" w:cs="宋体"/>
          <w:kern w:val="0"/>
          <w:sz w:val="24"/>
          <w:u w:val="none"/>
          <w:lang w:eastAsia="zh-CN"/>
        </w:rPr>
        <w:t>在本次合作中，由甲方承担人员社保、财务流水等费用；有乙方承担软著申请</w:t>
      </w:r>
      <w:r>
        <w:rPr>
          <w:rFonts w:hint="eastAsia" w:ascii="楷体_GB2312" w:hAnsi="宋体" w:eastAsia="楷体_GB2312" w:cs="宋体"/>
          <w:kern w:val="0"/>
          <w:sz w:val="24"/>
          <w:u w:val="none"/>
          <w:lang w:val="en-US" w:eastAsia="zh-CN"/>
        </w:rPr>
        <w:t>、软件测试报告、软件产品认定、产学研合作、各项财务审计费用、咨询服务费、专家差旅服务费、专家费等一切费用。</w:t>
      </w:r>
    </w:p>
    <w:p>
      <w:pPr>
        <w:pStyle w:val="9"/>
        <w:widowControl/>
        <w:numPr>
          <w:ilvl w:val="0"/>
          <w:numId w:val="3"/>
        </w:numPr>
        <w:spacing w:line="360" w:lineRule="auto"/>
        <w:ind w:leftChars="0" w:firstLine="480" w:firstLineChars="200"/>
        <w:jc w:val="left"/>
        <w:rPr>
          <w:rFonts w:hint="eastAsia" w:ascii="楷体_GB2312" w:hAnsi="宋体" w:eastAsia="楷体_GB2312" w:cs="宋体"/>
          <w:kern w:val="0"/>
          <w:sz w:val="24"/>
          <w:u w:val="none"/>
          <w:lang w:val="en-US" w:eastAsia="zh-CN"/>
        </w:rPr>
      </w:pPr>
      <w:r>
        <w:rPr>
          <w:rFonts w:hint="eastAsia" w:ascii="楷体_GB2312" w:hAnsi="宋体" w:eastAsia="楷体_GB2312" w:cs="宋体"/>
          <w:kern w:val="0"/>
          <w:sz w:val="24"/>
          <w:u w:val="none"/>
          <w:lang w:val="en-US" w:eastAsia="zh-CN"/>
        </w:rPr>
        <w:t>若申报未成功，甲方不需要支付任何费用给乙方，但需要承诺乙方继续合作申报一次。</w:t>
      </w:r>
    </w:p>
    <w:p>
      <w:pPr>
        <w:pStyle w:val="9"/>
        <w:widowControl/>
        <w:numPr>
          <w:ilvl w:val="0"/>
          <w:numId w:val="0"/>
        </w:numPr>
        <w:spacing w:line="360" w:lineRule="auto"/>
        <w:ind w:leftChars="0" w:firstLine="480" w:firstLineChars="200"/>
        <w:jc w:val="left"/>
        <w:rPr>
          <w:rFonts w:ascii="楷体_GB2312" w:hAnsi="宋体" w:eastAsia="楷体_GB2312" w:cs="宋体"/>
          <w:kern w:val="0"/>
          <w:sz w:val="24"/>
          <w:u w:val="single"/>
        </w:rPr>
      </w:pPr>
      <w:r>
        <w:rPr>
          <w:rFonts w:hint="eastAsia" w:ascii="楷体_GB2312" w:hAnsi="宋体" w:eastAsia="楷体_GB2312" w:cs="宋体"/>
          <w:kern w:val="0"/>
          <w:sz w:val="24"/>
          <w:lang w:val="en-US" w:eastAsia="zh-CN"/>
        </w:rPr>
        <w:t>4、</w:t>
      </w:r>
      <w:r>
        <w:rPr>
          <w:rFonts w:hint="eastAsia" w:ascii="楷体_GB2312" w:hAnsi="宋体" w:eastAsia="楷体_GB2312" w:cs="宋体"/>
          <w:b/>
          <w:bCs/>
          <w:kern w:val="0"/>
          <w:sz w:val="24"/>
          <w:lang w:val="en-US" w:eastAsia="zh-CN"/>
        </w:rPr>
        <w:t>付款及开票方式：</w:t>
      </w:r>
      <w:r>
        <w:rPr>
          <w:rFonts w:hint="eastAsia" w:ascii="楷体_GB2312" w:hAnsi="宋体" w:eastAsia="楷体_GB2312" w:cs="宋体"/>
          <w:kern w:val="0"/>
          <w:sz w:val="24"/>
          <w:lang w:eastAsia="zh-CN"/>
        </w:rPr>
        <w:t>甲方拿到政府补助后，通知</w:t>
      </w:r>
      <w:r>
        <w:rPr>
          <w:rFonts w:hint="eastAsia" w:ascii="楷体_GB2312" w:hAnsi="宋体" w:eastAsia="楷体_GB2312" w:cs="宋体"/>
          <w:kern w:val="0"/>
          <w:sz w:val="24"/>
        </w:rPr>
        <w:t>乙方</w:t>
      </w:r>
      <w:r>
        <w:rPr>
          <w:rFonts w:hint="eastAsia" w:ascii="楷体_GB2312" w:hAnsi="宋体" w:eastAsia="楷体_GB2312" w:cs="宋体"/>
          <w:kern w:val="0"/>
          <w:sz w:val="24"/>
          <w:lang w:eastAsia="zh-CN"/>
        </w:rPr>
        <w:t>开具</w:t>
      </w:r>
      <w:r>
        <w:rPr>
          <w:rFonts w:hint="eastAsia" w:ascii="楷体_GB2312" w:hAnsi="宋体" w:eastAsia="楷体_GB2312" w:cs="宋体"/>
          <w:kern w:val="0"/>
          <w:sz w:val="24"/>
        </w:rPr>
        <w:t>对应</w:t>
      </w:r>
      <w:r>
        <w:rPr>
          <w:rFonts w:hint="eastAsia" w:ascii="楷体_GB2312" w:hAnsi="宋体" w:eastAsia="楷体_GB2312" w:cs="宋体"/>
          <w:kern w:val="0"/>
          <w:sz w:val="24"/>
          <w:lang w:eastAsia="zh-CN"/>
        </w:rPr>
        <w:t>金额</w:t>
      </w:r>
      <w:r>
        <w:rPr>
          <w:rFonts w:hint="eastAsia" w:ascii="楷体_GB2312" w:hAnsi="宋体" w:eastAsia="楷体_GB2312" w:cs="宋体"/>
          <w:kern w:val="0"/>
          <w:sz w:val="24"/>
        </w:rPr>
        <w:t>的增值税专用发票</w:t>
      </w:r>
      <w:r>
        <w:rPr>
          <w:rFonts w:hint="eastAsia" w:ascii="楷体_GB2312" w:hAnsi="宋体" w:eastAsia="楷体_GB2312" w:cs="宋体"/>
          <w:kern w:val="0"/>
          <w:sz w:val="24"/>
          <w:lang w:eastAsia="zh-CN"/>
        </w:rPr>
        <w:t>，甲方收到乙方发票后的</w:t>
      </w:r>
      <w:r>
        <w:rPr>
          <w:rFonts w:hint="eastAsia" w:ascii="楷体_GB2312" w:hAnsi="宋体" w:eastAsia="楷体_GB2312" w:cs="宋体"/>
          <w:kern w:val="0"/>
          <w:sz w:val="24"/>
          <w:lang w:val="en-US" w:eastAsia="zh-CN"/>
        </w:rPr>
        <w:t>3个工作日内支付款项</w:t>
      </w:r>
      <w:r>
        <w:rPr>
          <w:rFonts w:hint="eastAsia" w:ascii="楷体_GB2312" w:hAnsi="宋体" w:eastAsia="楷体_GB2312" w:cs="宋体"/>
          <w:kern w:val="0"/>
          <w:sz w:val="24"/>
        </w:rPr>
        <w:t>。</w:t>
      </w:r>
    </w:p>
    <w:p>
      <w:pPr>
        <w:pStyle w:val="8"/>
        <w:widowControl/>
        <w:numPr>
          <w:ilvl w:val="0"/>
          <w:numId w:val="2"/>
        </w:numPr>
        <w:spacing w:line="360" w:lineRule="auto"/>
        <w:ind w:firstLineChars="0"/>
        <w:jc w:val="left"/>
        <w:rPr>
          <w:rFonts w:ascii="楷体_GB2312" w:hAnsi="ˎ̥" w:eastAsia="楷体_GB2312" w:cs="宋体"/>
          <w:b/>
          <w:kern w:val="0"/>
          <w:sz w:val="32"/>
          <w:szCs w:val="32"/>
        </w:rPr>
      </w:pPr>
      <w:bookmarkStart w:id="28" w:name="_GoBack"/>
      <w:bookmarkEnd w:id="28"/>
      <w:r>
        <w:rPr>
          <w:rFonts w:hint="eastAsia" w:ascii="楷体_GB2312" w:hAnsi="ˎ̥" w:eastAsia="楷体_GB2312" w:cs="宋体"/>
          <w:b/>
          <w:kern w:val="0"/>
          <w:sz w:val="32"/>
          <w:szCs w:val="32"/>
        </w:rPr>
        <w:t>保密</w:t>
      </w:r>
    </w:p>
    <w:p>
      <w:pPr>
        <w:widowControl/>
        <w:spacing w:line="360" w:lineRule="auto"/>
        <w:ind w:firstLine="480" w:firstLineChars="200"/>
        <w:jc w:val="left"/>
        <w:rPr>
          <w:rFonts w:ascii="楷体_GB2312" w:hAnsi="宋体" w:eastAsia="楷体_GB2312" w:cs="宋体"/>
          <w:kern w:val="0"/>
          <w:sz w:val="24"/>
        </w:rPr>
      </w:pPr>
      <w:bookmarkStart w:id="20" w:name="#292806"/>
      <w:bookmarkEnd w:id="20"/>
      <w:r>
        <w:rPr>
          <w:rFonts w:hint="eastAsia" w:ascii="楷体_GB2312" w:hAnsi="宋体" w:eastAsia="楷体_GB2312" w:cs="宋体"/>
          <w:kern w:val="0"/>
          <w:sz w:val="24"/>
        </w:rPr>
        <w:t>1、保密信息指关系到甲方现在和日后发展的商业信息、经营策略以及在乙方履行本合同过程中所获取的全部甲方信息。</w:t>
      </w:r>
    </w:p>
    <w:p>
      <w:pPr>
        <w:widowControl/>
        <w:spacing w:line="360" w:lineRule="auto"/>
        <w:ind w:firstLine="480" w:firstLineChars="200"/>
        <w:jc w:val="left"/>
        <w:rPr>
          <w:rFonts w:ascii="楷体_GB2312" w:hAnsi="宋体" w:eastAsia="楷体_GB2312" w:cs="宋体"/>
          <w:kern w:val="0"/>
          <w:sz w:val="24"/>
        </w:rPr>
      </w:pPr>
      <w:bookmarkStart w:id="21" w:name="#292807"/>
      <w:bookmarkEnd w:id="21"/>
      <w:r>
        <w:rPr>
          <w:rFonts w:hint="eastAsia" w:ascii="楷体_GB2312" w:hAnsi="宋体" w:eastAsia="楷体_GB2312" w:cs="宋体"/>
          <w:kern w:val="0"/>
          <w:sz w:val="24"/>
        </w:rPr>
        <w:t>2、乙方应在本合同终止前或终止后的任何时候对其在本合同签署前或签署后可能取得、或已经取得的有关本合同的保密信息进行保密。</w:t>
      </w:r>
      <w:bookmarkStart w:id="22" w:name="#292814"/>
      <w:bookmarkEnd w:id="22"/>
      <w:bookmarkStart w:id="23" w:name="#292809"/>
      <w:bookmarkEnd w:id="23"/>
      <w:bookmarkStart w:id="24" w:name="#292808"/>
      <w:bookmarkEnd w:id="24"/>
    </w:p>
    <w:p>
      <w:pPr>
        <w:widowControl/>
        <w:spacing w:line="360" w:lineRule="auto"/>
        <w:jc w:val="left"/>
        <w:rPr>
          <w:rFonts w:ascii="楷体_GB2312" w:hAnsi="宋体" w:eastAsia="楷体_GB2312" w:cs="宋体"/>
          <w:kern w:val="0"/>
          <w:sz w:val="24"/>
          <w:lang w:val="zh-CN"/>
        </w:rPr>
      </w:pPr>
      <w:r>
        <w:rPr>
          <w:rFonts w:hint="eastAsia" w:ascii="楷体_GB2312" w:hAnsi="ˎ̥" w:eastAsia="楷体_GB2312" w:cs="宋体"/>
          <w:b/>
          <w:kern w:val="0"/>
          <w:sz w:val="32"/>
          <w:szCs w:val="32"/>
        </w:rPr>
        <w:t>五、违约条款</w:t>
      </w:r>
    </w:p>
    <w:p>
      <w:pPr>
        <w:widowControl/>
        <w:spacing w:line="360" w:lineRule="auto"/>
        <w:ind w:left="532" w:leftChars="196" w:hanging="120" w:hangingChars="50"/>
        <w:jc w:val="left"/>
        <w:rPr>
          <w:rFonts w:ascii="楷体_GB2312" w:hAnsi="宋体" w:eastAsia="楷体_GB2312" w:cs="宋体"/>
          <w:kern w:val="0"/>
          <w:sz w:val="24"/>
          <w:lang w:val="zh-CN"/>
        </w:rPr>
      </w:pPr>
      <w:r>
        <w:rPr>
          <w:rFonts w:hint="eastAsia" w:ascii="楷体_GB2312" w:hAnsi="宋体" w:eastAsia="楷体_GB2312" w:cs="宋体"/>
          <w:kern w:val="0"/>
          <w:sz w:val="24"/>
          <w:lang w:val="zh-CN"/>
        </w:rPr>
        <w:t>因不可抗力因素，造成合同不能正常执行，双方互不承担违约责任。本合</w:t>
      </w:r>
    </w:p>
    <w:p>
      <w:pPr>
        <w:widowControl/>
        <w:spacing w:line="360" w:lineRule="auto"/>
        <w:jc w:val="left"/>
        <w:rPr>
          <w:rFonts w:ascii="楷体_GB2312" w:hAnsi="宋体" w:eastAsia="楷体_GB2312" w:cs="宋体"/>
          <w:kern w:val="0"/>
          <w:sz w:val="24"/>
          <w:lang w:val="zh-CN"/>
        </w:rPr>
      </w:pPr>
      <w:r>
        <w:rPr>
          <w:rFonts w:hint="eastAsia" w:ascii="楷体_GB2312" w:hAnsi="宋体" w:eastAsia="楷体_GB2312" w:cs="宋体"/>
          <w:kern w:val="0"/>
          <w:sz w:val="24"/>
          <w:lang w:val="zh-CN"/>
        </w:rPr>
        <w:t>同签订即具有法律效力，双方必须严格遵守，如有一方违约，其必须向对方支付总成交金额10%的违约金。乙方任何一期服务未按本合同约定的时间质量完成的，甲方享有解除权，乙方需按协议规定承担违约责任。本合同未尽事宜可由双方协商后解决。</w:t>
      </w:r>
    </w:p>
    <w:p>
      <w:pPr>
        <w:widowControl/>
        <w:spacing w:line="360" w:lineRule="auto"/>
        <w:jc w:val="left"/>
        <w:rPr>
          <w:rFonts w:ascii="楷体_GB2312" w:hAnsi="ˎ̥" w:eastAsia="楷体_GB2312" w:cs="宋体"/>
          <w:b/>
          <w:kern w:val="0"/>
          <w:sz w:val="32"/>
          <w:szCs w:val="32"/>
        </w:rPr>
      </w:pPr>
      <w:r>
        <w:rPr>
          <w:rFonts w:hint="eastAsia" w:ascii="楷体_GB2312" w:hAnsi="ˎ̥" w:eastAsia="楷体_GB2312" w:cs="宋体"/>
          <w:b/>
          <w:kern w:val="0"/>
          <w:sz w:val="32"/>
          <w:szCs w:val="32"/>
        </w:rPr>
        <w:t>六、不可抗力及免责条款</w:t>
      </w:r>
    </w:p>
    <w:p>
      <w:pPr>
        <w:widowControl/>
        <w:spacing w:line="360" w:lineRule="auto"/>
        <w:ind w:firstLine="480" w:firstLineChars="200"/>
        <w:jc w:val="left"/>
        <w:rPr>
          <w:rFonts w:ascii="楷体_GB2312" w:hAnsi="宋体" w:eastAsia="楷体_GB2312" w:cs="宋体"/>
          <w:kern w:val="0"/>
          <w:sz w:val="24"/>
        </w:rPr>
      </w:pPr>
      <w:bookmarkStart w:id="25" w:name="#292815"/>
      <w:bookmarkEnd w:id="25"/>
      <w:r>
        <w:rPr>
          <w:rFonts w:hint="eastAsia" w:ascii="楷体_GB2312" w:hAnsi="宋体" w:eastAsia="楷体_GB2312" w:cs="宋体"/>
          <w:kern w:val="0"/>
          <w:sz w:val="24"/>
        </w:rPr>
        <w:t>不可抗力是指任何一方不能预见、不能避免并不能克服的客观情况，包括但不限于：政府行为、自然力、火灾、爆炸、洪水泛滥、地震或战争。</w:t>
      </w:r>
      <w:bookmarkStart w:id="26" w:name="#292816"/>
      <w:bookmarkEnd w:id="26"/>
      <w:bookmarkStart w:id="27" w:name="#292818"/>
      <w:bookmarkEnd w:id="27"/>
    </w:p>
    <w:p>
      <w:pPr>
        <w:widowControl/>
        <w:spacing w:line="360" w:lineRule="auto"/>
        <w:jc w:val="left"/>
        <w:rPr>
          <w:rFonts w:ascii="楷体_GB2312" w:hAnsi="ˎ̥" w:eastAsia="楷体_GB2312" w:cs="宋体"/>
          <w:b/>
          <w:kern w:val="0"/>
          <w:sz w:val="32"/>
          <w:szCs w:val="32"/>
        </w:rPr>
      </w:pPr>
      <w:r>
        <w:rPr>
          <w:rFonts w:hint="eastAsia" w:ascii="楷体_GB2312" w:hAnsi="ˎ̥" w:eastAsia="楷体_GB2312" w:cs="宋体"/>
          <w:b/>
          <w:kern w:val="0"/>
          <w:sz w:val="32"/>
          <w:szCs w:val="32"/>
        </w:rPr>
        <w:t>七、签字确认</w:t>
      </w:r>
    </w:p>
    <w:p>
      <w:pPr>
        <w:widowControl/>
        <w:spacing w:line="360" w:lineRule="auto"/>
        <w:ind w:firstLine="480" w:firstLineChars="200"/>
        <w:jc w:val="left"/>
        <w:rPr>
          <w:rFonts w:ascii="楷体_GB2312" w:hAnsi="宋体" w:eastAsia="楷体_GB2312" w:cs="宋体"/>
          <w:kern w:val="0"/>
          <w:sz w:val="24"/>
        </w:rPr>
      </w:pPr>
      <w:r>
        <w:rPr>
          <w:rFonts w:hint="eastAsia" w:ascii="楷体_GB2312" w:hAnsi="宋体" w:eastAsia="楷体_GB2312" w:cs="宋体"/>
          <w:kern w:val="0"/>
          <w:sz w:val="24"/>
        </w:rPr>
        <w:t>本合同一式贰份，甲方留壹份，乙方留壹份，自签订日期起生效。</w:t>
      </w:r>
    </w:p>
    <w:p>
      <w:pPr>
        <w:widowControl/>
        <w:spacing w:line="360" w:lineRule="auto"/>
        <w:ind w:firstLine="480" w:firstLineChars="200"/>
        <w:jc w:val="left"/>
        <w:rPr>
          <w:rFonts w:ascii="楷体_GB2312" w:hAnsi="宋体" w:eastAsia="楷体_GB2312" w:cs="宋体"/>
          <w:kern w:val="0"/>
          <w:sz w:val="24"/>
        </w:rPr>
      </w:pPr>
    </w:p>
    <w:tbl>
      <w:tblPr>
        <w:tblStyle w:val="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5" w:hRule="atLeast"/>
          <w:jc w:val="center"/>
        </w:trPr>
        <w:tc>
          <w:tcPr>
            <w:tcW w:w="8385" w:type="dxa"/>
            <w:tcBorders>
              <w:top w:val="single" w:color="auto" w:sz="4" w:space="0"/>
              <w:left w:val="single" w:color="auto" w:sz="4" w:space="0"/>
              <w:bottom w:val="single" w:color="auto" w:sz="4" w:space="0"/>
              <w:right w:val="single" w:color="auto" w:sz="4" w:space="0"/>
            </w:tcBorders>
            <w:shd w:val="clear" w:color="auto" w:fill="E6E6E6"/>
          </w:tcPr>
          <w:p>
            <w:pPr>
              <w:spacing w:line="360" w:lineRule="auto"/>
              <w:jc w:val="center"/>
              <w:rPr>
                <w:rFonts w:ascii="楷体_GB2312" w:hAnsi="楷体_GB2312" w:eastAsia="楷体_GB2312" w:cs="楷体_GB2312"/>
                <w:b/>
                <w:sz w:val="18"/>
                <w:szCs w:val="18"/>
              </w:rPr>
            </w:pPr>
            <w:r>
              <w:rPr>
                <w:rFonts w:hint="eastAsia" w:ascii="楷体_GB2312" w:hAnsi="楷体_GB2312" w:eastAsia="楷体_GB2312" w:cs="楷体_GB2312"/>
                <w:b/>
                <w:szCs w:val="21"/>
              </w:rPr>
              <w:t>甲方乙方签字、盖章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8385" w:type="dxa"/>
            <w:tcBorders>
              <w:top w:val="single" w:color="auto" w:sz="4" w:space="0"/>
              <w:left w:val="single" w:color="auto" w:sz="4" w:space="0"/>
              <w:bottom w:val="single" w:color="auto" w:sz="4" w:space="0"/>
              <w:right w:val="single" w:color="auto" w:sz="4" w:space="0"/>
            </w:tcBorders>
          </w:tcPr>
          <w:p>
            <w:pPr>
              <w:widowControl/>
              <w:spacing w:line="360" w:lineRule="auto"/>
              <w:rPr>
                <w:rFonts w:hint="default" w:ascii="楷体_GB2312" w:hAnsi="宋体" w:eastAsia="楷体_GB2312" w:cs="宋体"/>
                <w:kern w:val="0"/>
                <w:sz w:val="24"/>
                <w:lang w:val="en-US" w:eastAsia="zh-CN"/>
              </w:rPr>
            </w:pPr>
            <w:r>
              <w:rPr>
                <w:rFonts w:hint="eastAsia" w:ascii="楷体_GB2312" w:hAnsi="宋体" w:eastAsia="楷体_GB2312" w:cs="宋体"/>
                <w:kern w:val="0"/>
                <w:sz w:val="24"/>
              </w:rPr>
              <w:t>甲方：</w:t>
            </w:r>
            <w:r>
              <w:rPr>
                <w:rFonts w:hint="eastAsia" w:ascii="楷体_GB2312" w:hAnsi="宋体" w:eastAsia="楷体_GB2312" w:cs="宋体"/>
                <w:kern w:val="0"/>
                <w:sz w:val="24"/>
                <w:szCs w:val="24"/>
                <w:lang w:val="en-US" w:eastAsia="zh-CN"/>
              </w:rPr>
              <w:t>江苏布袋科技有限公司</w:t>
            </w:r>
          </w:p>
          <w:p>
            <w:pPr>
              <w:widowControl/>
              <w:spacing w:line="360" w:lineRule="auto"/>
              <w:rPr>
                <w:rFonts w:ascii="楷体_GB2312" w:hAnsi="宋体" w:eastAsia="楷体_GB2312" w:cs="宋体"/>
                <w:kern w:val="0"/>
                <w:sz w:val="24"/>
              </w:rPr>
            </w:pPr>
            <w:r>
              <w:rPr>
                <w:rFonts w:hint="eastAsia" w:ascii="楷体_GB2312" w:hAnsi="宋体" w:eastAsia="楷体_GB2312" w:cs="宋体"/>
                <w:kern w:val="0"/>
                <w:sz w:val="24"/>
              </w:rPr>
              <w:t>地址：</w:t>
            </w:r>
          </w:p>
          <w:p>
            <w:pPr>
              <w:widowControl/>
              <w:spacing w:line="360" w:lineRule="auto"/>
              <w:rPr>
                <w:rFonts w:ascii="楷体_GB2312" w:hAnsi="宋体" w:eastAsia="楷体_GB2312" w:cs="宋体"/>
                <w:kern w:val="0"/>
                <w:sz w:val="24"/>
              </w:rPr>
            </w:pPr>
            <w:r>
              <w:rPr>
                <w:rFonts w:hint="eastAsia" w:ascii="楷体_GB2312" w:hAnsi="宋体" w:eastAsia="楷体_GB2312" w:cs="宋体"/>
                <w:kern w:val="0"/>
                <w:sz w:val="24"/>
              </w:rPr>
              <w:t>授权代表人签字：</w:t>
            </w:r>
          </w:p>
          <w:p>
            <w:pPr>
              <w:widowControl/>
              <w:spacing w:line="360" w:lineRule="auto"/>
              <w:rPr>
                <w:rFonts w:ascii="楷体_GB2312" w:hAnsi="宋体" w:eastAsia="楷体_GB2312" w:cs="宋体"/>
                <w:kern w:val="0"/>
                <w:sz w:val="24"/>
              </w:rPr>
            </w:pPr>
            <w:r>
              <w:rPr>
                <w:rFonts w:hint="eastAsia" w:ascii="楷体_GB2312" w:hAnsi="宋体" w:eastAsia="楷体_GB2312" w:cs="宋体"/>
                <w:kern w:val="0"/>
                <w:sz w:val="24"/>
              </w:rPr>
              <w:t>联系电话：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03" w:hRule="atLeast"/>
          <w:jc w:val="center"/>
        </w:trPr>
        <w:tc>
          <w:tcPr>
            <w:tcW w:w="8385" w:type="dxa"/>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楷体_GB2312" w:hAnsi="宋体" w:eastAsia="楷体_GB2312" w:cs="宋体"/>
                <w:kern w:val="0"/>
                <w:sz w:val="24"/>
              </w:rPr>
            </w:pPr>
            <w:r>
              <w:rPr>
                <w:rFonts w:hint="eastAsia" w:ascii="楷体_GB2312" w:hAnsi="宋体" w:eastAsia="楷体_GB2312" w:cs="宋体"/>
                <w:kern w:val="0"/>
                <w:sz w:val="24"/>
              </w:rPr>
              <w:t>乙方：南京睦泽信息科技有限公司</w:t>
            </w:r>
          </w:p>
          <w:p>
            <w:pPr>
              <w:widowControl/>
              <w:spacing w:line="360" w:lineRule="auto"/>
              <w:rPr>
                <w:rFonts w:hint="eastAsia" w:ascii="楷体_GB2312" w:hAnsi="宋体" w:eastAsia="楷体_GB2312" w:cs="宋体"/>
                <w:kern w:val="0"/>
                <w:sz w:val="24"/>
              </w:rPr>
            </w:pPr>
            <w:r>
              <w:rPr>
                <w:rFonts w:hint="eastAsia" w:ascii="楷体_GB2312" w:hAnsi="宋体" w:eastAsia="楷体_GB2312" w:cs="宋体"/>
                <w:kern w:val="0"/>
                <w:sz w:val="24"/>
                <w:szCs w:val="24"/>
              </w:rPr>
              <w:t xml:space="preserve">地址：南京市雨花凤展路30号软件谷科创城C2栋1509室 </w:t>
            </w:r>
          </w:p>
          <w:p>
            <w:pPr>
              <w:widowControl/>
              <w:spacing w:line="360" w:lineRule="auto"/>
              <w:rPr>
                <w:rFonts w:ascii="楷体_GB2312" w:hAnsi="宋体" w:eastAsia="楷体_GB2312" w:cs="宋体"/>
                <w:kern w:val="0"/>
                <w:sz w:val="24"/>
              </w:rPr>
            </w:pPr>
            <w:r>
              <w:rPr>
                <w:rFonts w:hint="eastAsia" w:ascii="楷体_GB2312" w:hAnsi="宋体" w:eastAsia="楷体_GB2312" w:cs="宋体"/>
                <w:kern w:val="0"/>
                <w:sz w:val="24"/>
              </w:rPr>
              <w:t>开户银行：中国银行股份有限公司南京雨花支行</w:t>
            </w:r>
          </w:p>
          <w:p>
            <w:pPr>
              <w:widowControl/>
              <w:spacing w:line="360" w:lineRule="auto"/>
              <w:rPr>
                <w:rFonts w:ascii="楷体_GB2312" w:hAnsi="宋体" w:eastAsia="楷体_GB2312" w:cs="宋体"/>
                <w:kern w:val="0"/>
                <w:sz w:val="24"/>
              </w:rPr>
            </w:pPr>
            <w:r>
              <w:rPr>
                <w:rFonts w:hint="eastAsia" w:ascii="楷体_GB2312" w:hAnsi="宋体" w:eastAsia="楷体_GB2312" w:cs="宋体"/>
                <w:kern w:val="0"/>
                <w:sz w:val="24"/>
              </w:rPr>
              <w:t>帐号：5274 6585 4574</w:t>
            </w:r>
          </w:p>
          <w:p>
            <w:pPr>
              <w:widowControl/>
              <w:spacing w:line="360" w:lineRule="auto"/>
              <w:rPr>
                <w:rFonts w:hint="eastAsia" w:ascii="楷体_GB2312" w:hAnsi="宋体" w:eastAsia="楷体_GB2312" w:cs="宋体"/>
                <w:kern w:val="0"/>
                <w:sz w:val="24"/>
              </w:rPr>
            </w:pPr>
            <w:r>
              <w:rPr>
                <w:rFonts w:hint="eastAsia" w:ascii="楷体_GB2312" w:hAnsi="宋体" w:eastAsia="楷体_GB2312" w:cs="宋体"/>
                <w:kern w:val="0"/>
                <w:sz w:val="24"/>
              </w:rPr>
              <w:t xml:space="preserve">授权代表人签字： </w:t>
            </w:r>
          </w:p>
          <w:p>
            <w:pPr>
              <w:widowControl/>
              <w:spacing w:line="360" w:lineRule="auto"/>
              <w:rPr>
                <w:rFonts w:ascii="楷体_GB2312" w:hAnsi="宋体" w:eastAsia="楷体_GB2312" w:cs="宋体"/>
                <w:kern w:val="0"/>
                <w:sz w:val="24"/>
              </w:rPr>
            </w:pPr>
            <w:r>
              <w:rPr>
                <w:rFonts w:hint="eastAsia" w:ascii="楷体_GB2312" w:hAnsi="宋体" w:eastAsia="楷体_GB2312" w:cs="宋体"/>
                <w:kern w:val="0"/>
                <w:sz w:val="24"/>
              </w:rPr>
              <w:t>联系电话：</w:t>
            </w:r>
            <w:r>
              <w:rPr>
                <w:rFonts w:hint="eastAsia" w:ascii="楷体_GB2312" w:hAnsi="宋体" w:eastAsia="楷体_GB2312" w:cs="宋体"/>
                <w:kern w:val="0"/>
                <w:sz w:val="24"/>
                <w:lang w:val="en-US" w:eastAsia="zh-CN"/>
              </w:rPr>
              <w:t xml:space="preserve">                            </w:t>
            </w:r>
            <w:r>
              <w:rPr>
                <w:rFonts w:hint="eastAsia" w:ascii="楷体_GB2312" w:hAnsi="宋体" w:eastAsia="楷体_GB2312" w:cs="宋体"/>
                <w:kern w:val="0"/>
                <w:sz w:val="24"/>
              </w:rPr>
              <w:t xml:space="preserve">  日期：</w:t>
            </w:r>
          </w:p>
        </w:tc>
      </w:tr>
    </w:tbl>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881755"/>
          <wp:effectExtent l="0" t="0" r="2540" b="4445"/>
          <wp:wrapNone/>
          <wp:docPr id="1" name="WordPictureWatermark16935" descr="睦泽商标（已注册申请）_meit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6935" descr="睦泽商标（已注册申请）_meitu_2"/>
                  <pic:cNvPicPr>
                    <a:picLocks noChangeAspect="1"/>
                  </pic:cNvPicPr>
                </pic:nvPicPr>
                <pic:blipFill>
                  <a:blip r:embed="rId1">
                    <a:lum bright="70000" contrast="-70000"/>
                  </a:blip>
                  <a:stretch>
                    <a:fillRect/>
                  </a:stretch>
                </pic:blipFill>
                <pic:spPr>
                  <a:xfrm>
                    <a:off x="0" y="0"/>
                    <a:ext cx="5274310" cy="38817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A48BF"/>
    <w:multiLevelType w:val="singleLevel"/>
    <w:tmpl w:val="545A48BF"/>
    <w:lvl w:ilvl="0" w:tentative="0">
      <w:start w:val="1"/>
      <w:numFmt w:val="chineseCounting"/>
      <w:suff w:val="nothing"/>
      <w:lvlText w:val="%1、"/>
      <w:lvlJc w:val="left"/>
      <w:pPr>
        <w:ind w:left="0" w:firstLine="0"/>
      </w:pPr>
    </w:lvl>
  </w:abstractNum>
  <w:abstractNum w:abstractNumId="1">
    <w:nsid w:val="69413181"/>
    <w:multiLevelType w:val="multilevel"/>
    <w:tmpl w:val="69413181"/>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322F22"/>
    <w:multiLevelType w:val="singleLevel"/>
    <w:tmpl w:val="75322F22"/>
    <w:lvl w:ilvl="0" w:tentative="0">
      <w:start w:val="2"/>
      <w:numFmt w:val="decimal"/>
      <w:suff w:val="nothing"/>
      <w:lvlText w:val="%1、"/>
      <w:lvlJc w:val="left"/>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2746"/>
    <w:rsid w:val="011D0707"/>
    <w:rsid w:val="04284E0E"/>
    <w:rsid w:val="072937B9"/>
    <w:rsid w:val="082D46EF"/>
    <w:rsid w:val="0B0B105D"/>
    <w:rsid w:val="0C945CF0"/>
    <w:rsid w:val="0FA35022"/>
    <w:rsid w:val="132F6331"/>
    <w:rsid w:val="16A048D7"/>
    <w:rsid w:val="18C52A7E"/>
    <w:rsid w:val="1AA520AD"/>
    <w:rsid w:val="1AB908A5"/>
    <w:rsid w:val="1BD32A1B"/>
    <w:rsid w:val="1E575C60"/>
    <w:rsid w:val="2B3827CF"/>
    <w:rsid w:val="2D4F1580"/>
    <w:rsid w:val="35E7221D"/>
    <w:rsid w:val="38AB0C4C"/>
    <w:rsid w:val="38D24B09"/>
    <w:rsid w:val="3AE87391"/>
    <w:rsid w:val="3B374A14"/>
    <w:rsid w:val="3BD81405"/>
    <w:rsid w:val="3E800061"/>
    <w:rsid w:val="3F327982"/>
    <w:rsid w:val="431B2F2D"/>
    <w:rsid w:val="43EC0295"/>
    <w:rsid w:val="45D82FB2"/>
    <w:rsid w:val="463B1CB6"/>
    <w:rsid w:val="47307FB2"/>
    <w:rsid w:val="4C974737"/>
    <w:rsid w:val="4D296B99"/>
    <w:rsid w:val="4F9678A6"/>
    <w:rsid w:val="531B06CC"/>
    <w:rsid w:val="542121A5"/>
    <w:rsid w:val="55025E1C"/>
    <w:rsid w:val="575157EC"/>
    <w:rsid w:val="57F67E17"/>
    <w:rsid w:val="59594C85"/>
    <w:rsid w:val="5C904A05"/>
    <w:rsid w:val="63843806"/>
    <w:rsid w:val="683D1BF1"/>
    <w:rsid w:val="6B6B4FD6"/>
    <w:rsid w:val="6D29619A"/>
    <w:rsid w:val="71D421F0"/>
    <w:rsid w:val="79E547EE"/>
    <w:rsid w:val="7B3E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2.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2019-12-24T09:10:00Z</dcterms:created>
  <dc:creator>15950</dc:creator>
  <cp:lastModifiedBy>Administrator</cp:lastModifiedBy>
  <dcterms:modified xsi:type="dcterms:W3CDTF">2021-02-26T05:07:39Z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